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043" w:rsidRPr="005048A1" w:rsidRDefault="00796043" w:rsidP="00796043">
      <w:pPr>
        <w:pStyle w:val="Img"/>
        <w:rPr>
          <w:rFonts w:asciiTheme="minorHAnsi" w:hAnsiTheme="minorHAnsi"/>
          <w:lang w:val="en-US"/>
        </w:rPr>
      </w:pPr>
      <w:r w:rsidRPr="005048A1">
        <w:rPr>
          <w:rFonts w:asciiTheme="minorHAnsi" w:hAnsiTheme="minorHAnsi"/>
          <w:lang w:val="en-US"/>
        </w:rPr>
        <w:t>Remediation Notice</w:t>
      </w:r>
    </w:p>
    <w:p w:rsidR="00796043" w:rsidRPr="005048A1" w:rsidRDefault="00796043" w:rsidP="00796043">
      <w:r w:rsidRPr="005048A1">
        <w:t xml:space="preserve">  </w:t>
      </w:r>
    </w:p>
    <w:p w:rsidR="00796043" w:rsidRPr="005048A1" w:rsidRDefault="00796043" w:rsidP="00796043">
      <w:pPr>
        <w:rPr>
          <w:b/>
        </w:rPr>
      </w:pPr>
      <w:r>
        <w:rPr>
          <w:b/>
        </w:rPr>
        <w:t>*****DATE****</w:t>
      </w:r>
    </w:p>
    <w:p w:rsidR="00796043" w:rsidRPr="005048A1" w:rsidRDefault="00796043" w:rsidP="00796043"/>
    <w:p w:rsidR="00796043" w:rsidRPr="005048A1" w:rsidRDefault="00796043" w:rsidP="00796043"/>
    <w:p w:rsidR="00796043" w:rsidRPr="005048A1" w:rsidRDefault="00796043" w:rsidP="00796043">
      <w:r w:rsidRPr="005048A1">
        <w:t>To:</w:t>
      </w:r>
      <w:r w:rsidRPr="005048A1">
        <w:tab/>
      </w:r>
      <w:r>
        <w:rPr>
          <w:b/>
        </w:rPr>
        <w:t>******</w:t>
      </w:r>
      <w:r w:rsidRPr="005048A1">
        <w:rPr>
          <w:b/>
        </w:rPr>
        <w:t>, MD</w:t>
      </w:r>
    </w:p>
    <w:p w:rsidR="00796043" w:rsidRPr="005048A1" w:rsidRDefault="00796043" w:rsidP="00796043"/>
    <w:p w:rsidR="00796043" w:rsidRDefault="00796043" w:rsidP="00796043">
      <w:r>
        <w:t>Based on the recent performance in the annual emergency medicine in-training examination, your performance did not meet the standard set by the residency leadership. Based on the recommendations of the CORD remediation task force, medical knowledge remediation is recommended for trainees who score below the 30</w:t>
      </w:r>
      <w:r w:rsidRPr="00935CB2">
        <w:rPr>
          <w:vertAlign w:val="superscript"/>
        </w:rPr>
        <w:t>th</w:t>
      </w:r>
      <w:r>
        <w:t xml:space="preserve"> percentile on the examination. </w:t>
      </w:r>
      <w:r w:rsidRPr="005048A1">
        <w:t>In order to address the deficiencies outlined below, we have developed a plan that delineates our expectations for your improvement.  This plan will serve as remediation for the</w:t>
      </w:r>
      <w:r>
        <w:t xml:space="preserve"> medical knowledge milestone</w:t>
      </w:r>
      <w:r w:rsidRPr="005048A1">
        <w:t xml:space="preserve"> and planned outcomes of the remediation. </w:t>
      </w:r>
    </w:p>
    <w:p w:rsidR="00796043" w:rsidRDefault="00796043" w:rsidP="00796043"/>
    <w:p w:rsidR="00796043" w:rsidRPr="005048A1" w:rsidRDefault="00796043" w:rsidP="00796043">
      <w:r>
        <w:t>Successful completion of this remediation program is achieved by a successful score on the in-training examination next year (defined as above the 30</w:t>
      </w:r>
      <w:r w:rsidRPr="00935CB2">
        <w:rPr>
          <w:vertAlign w:val="superscript"/>
        </w:rPr>
        <w:t>th</w:t>
      </w:r>
      <w:r>
        <w:t xml:space="preserve"> percentile). If the repeat examination score does not achieve this goal, there are several additional options depending on the overall evaluations received in the clinical environment, focusing primarily on those related to patient care.  A more involved remediation plan will take place, but if there are deficiencies noted in patient care, the possibility of probation exists. Successful completion of remediation is not reported to future employers, but probation is reportable. Prior to any probation, additional discussions and remediation attempts with patient care will also occur.</w:t>
      </w:r>
    </w:p>
    <w:p w:rsidR="00796043" w:rsidRPr="005048A1" w:rsidRDefault="00796043" w:rsidP="00796043">
      <w:r w:rsidRPr="005048A1">
        <w:br/>
      </w:r>
    </w:p>
    <w:p w:rsidR="00796043" w:rsidRPr="005048A1" w:rsidRDefault="00796043" w:rsidP="00796043">
      <w:pPr>
        <w:pStyle w:val="Li"/>
        <w:numPr>
          <w:ilvl w:val="0"/>
          <w:numId w:val="1"/>
        </w:numPr>
        <w:spacing w:after="280" w:afterAutospacing="1"/>
        <w:rPr>
          <w:rFonts w:asciiTheme="minorHAnsi" w:hAnsiTheme="minorHAnsi"/>
          <w:lang w:val="en-US"/>
        </w:rPr>
      </w:pPr>
      <w:r w:rsidRPr="005048A1">
        <w:rPr>
          <w:rFonts w:asciiTheme="minorHAnsi" w:hAnsiTheme="minorHAnsi"/>
          <w:lang w:val="en-US"/>
        </w:rPr>
        <w:t xml:space="preserve">Type of Action: </w:t>
      </w:r>
    </w:p>
    <w:p w:rsidR="00796043" w:rsidRPr="005048A1" w:rsidRDefault="00796043" w:rsidP="00796043">
      <w:pPr>
        <w:pStyle w:val="Li"/>
        <w:ind w:left="720"/>
        <w:rPr>
          <w:rFonts w:asciiTheme="minorHAnsi" w:hAnsiTheme="minorHAnsi"/>
          <w:b/>
          <w:lang w:val="en-US"/>
        </w:rPr>
      </w:pPr>
      <w:r>
        <w:rPr>
          <w:rFonts w:asciiTheme="minorHAnsi" w:hAnsiTheme="minorHAnsi"/>
          <w:b/>
          <w:lang w:val="en-US"/>
        </w:rPr>
        <w:t>Medical Knowledge</w:t>
      </w:r>
      <w:r w:rsidRPr="005048A1">
        <w:rPr>
          <w:rFonts w:asciiTheme="minorHAnsi" w:hAnsiTheme="minorHAnsi"/>
          <w:b/>
          <w:lang w:val="en-US"/>
        </w:rPr>
        <w:t xml:space="preserve"> Remediation</w:t>
      </w:r>
    </w:p>
    <w:p w:rsidR="00796043" w:rsidRPr="005048A1" w:rsidRDefault="00796043" w:rsidP="00796043">
      <w:pPr>
        <w:pStyle w:val="z-BottomofForm"/>
        <w:pBdr>
          <w:top w:val="single" w:sz="6" w:space="0" w:color="auto"/>
        </w:pBdr>
        <w:jc w:val="left"/>
        <w:rPr>
          <w:rFonts w:asciiTheme="minorHAnsi" w:hAnsiTheme="minorHAnsi"/>
          <w:sz w:val="24"/>
          <w:szCs w:val="24"/>
          <w:lang w:val="en-US"/>
        </w:rPr>
      </w:pPr>
      <w:r w:rsidRPr="005048A1">
        <w:rPr>
          <w:rFonts w:asciiTheme="minorHAnsi" w:hAnsiTheme="minorHAnsi"/>
          <w:sz w:val="24"/>
          <w:szCs w:val="24"/>
          <w:lang w:val="en-US"/>
        </w:rPr>
        <w:t>Bottom of Form</w:t>
      </w:r>
    </w:p>
    <w:p w:rsidR="00796043" w:rsidRPr="005048A1" w:rsidRDefault="00796043" w:rsidP="00796043">
      <w:pPr>
        <w:pStyle w:val="Ol"/>
        <w:rPr>
          <w:rFonts w:asciiTheme="minorHAnsi" w:hAnsiTheme="minorHAnsi"/>
          <w:lang w:val="en-US"/>
        </w:rPr>
      </w:pPr>
      <w:r w:rsidRPr="005048A1">
        <w:rPr>
          <w:rFonts w:asciiTheme="minorHAnsi" w:hAnsiTheme="minorHAnsi"/>
          <w:lang w:val="en-US"/>
        </w:rPr>
        <w:t> </w:t>
      </w:r>
    </w:p>
    <w:p w:rsidR="00796043" w:rsidRPr="005048A1" w:rsidRDefault="00796043" w:rsidP="00796043">
      <w:pPr>
        <w:pStyle w:val="Li"/>
        <w:numPr>
          <w:ilvl w:val="0"/>
          <w:numId w:val="2"/>
        </w:numPr>
        <w:spacing w:after="280" w:afterAutospacing="1"/>
        <w:rPr>
          <w:rFonts w:asciiTheme="minorHAnsi" w:hAnsiTheme="minorHAnsi"/>
          <w:lang w:val="en-US"/>
        </w:rPr>
      </w:pPr>
      <w:r w:rsidRPr="005048A1">
        <w:rPr>
          <w:rFonts w:asciiTheme="minorHAnsi" w:hAnsiTheme="minorHAnsi"/>
          <w:lang w:val="en-US"/>
        </w:rPr>
        <w:t xml:space="preserve">Observed deficiencies: </w:t>
      </w:r>
    </w:p>
    <w:p w:rsidR="00796043" w:rsidRPr="005048A1" w:rsidRDefault="00796043" w:rsidP="00796043">
      <w:pPr>
        <w:pStyle w:val="Li"/>
        <w:numPr>
          <w:ilvl w:val="0"/>
          <w:numId w:val="3"/>
        </w:numPr>
        <w:rPr>
          <w:rFonts w:asciiTheme="minorHAnsi" w:hAnsiTheme="minorHAnsi"/>
          <w:b/>
          <w:lang w:val="en-US"/>
        </w:rPr>
      </w:pPr>
      <w:r>
        <w:rPr>
          <w:rFonts w:asciiTheme="minorHAnsi" w:hAnsiTheme="minorHAnsi"/>
          <w:b/>
          <w:lang w:val="en-US"/>
        </w:rPr>
        <w:t>MEDICAL KNOWLEDGE</w:t>
      </w:r>
    </w:p>
    <w:p w:rsidR="00796043" w:rsidRPr="005048A1" w:rsidRDefault="00796043" w:rsidP="00796043">
      <w:pPr>
        <w:pStyle w:val="Li"/>
        <w:ind w:left="1260"/>
        <w:rPr>
          <w:rFonts w:asciiTheme="minorHAnsi" w:hAnsiTheme="minorHAnsi"/>
          <w:b/>
          <w:lang w:val="en-US"/>
        </w:rPr>
      </w:pPr>
    </w:p>
    <w:p w:rsidR="00796043" w:rsidRPr="005048A1" w:rsidRDefault="00796043" w:rsidP="00796043">
      <w:pPr>
        <w:pStyle w:val="Li"/>
        <w:ind w:left="1260" w:hanging="540"/>
        <w:rPr>
          <w:rFonts w:asciiTheme="minorHAnsi" w:hAnsiTheme="minorHAnsi"/>
          <w:b/>
          <w:lang w:val="en-US"/>
        </w:rPr>
      </w:pPr>
      <w:r w:rsidRPr="005048A1">
        <w:rPr>
          <w:rFonts w:asciiTheme="minorHAnsi" w:hAnsiTheme="minorHAnsi"/>
          <w:b/>
          <w:lang w:val="en-US"/>
        </w:rPr>
        <w:tab/>
        <w:t>The EM Milestone 1</w:t>
      </w:r>
      <w:r>
        <w:rPr>
          <w:rFonts w:asciiTheme="minorHAnsi" w:hAnsiTheme="minorHAnsi"/>
          <w:b/>
          <w:lang w:val="en-US"/>
        </w:rPr>
        <w:t>2</w:t>
      </w:r>
      <w:r w:rsidRPr="005048A1">
        <w:rPr>
          <w:rFonts w:asciiTheme="minorHAnsi" w:hAnsiTheme="minorHAnsi"/>
          <w:b/>
          <w:lang w:val="en-US"/>
        </w:rPr>
        <w:t xml:space="preserve"> </w:t>
      </w:r>
      <w:r>
        <w:rPr>
          <w:rFonts w:asciiTheme="minorHAnsi" w:hAnsiTheme="minorHAnsi"/>
          <w:b/>
          <w:lang w:val="en-US"/>
        </w:rPr>
        <w:t>is</w:t>
      </w:r>
      <w:r w:rsidRPr="005048A1">
        <w:rPr>
          <w:rFonts w:asciiTheme="minorHAnsi" w:hAnsiTheme="minorHAnsi"/>
          <w:b/>
          <w:lang w:val="en-US"/>
        </w:rPr>
        <w:t xml:space="preserve"> </w:t>
      </w:r>
      <w:r>
        <w:rPr>
          <w:rFonts w:asciiTheme="minorHAnsi" w:hAnsiTheme="minorHAnsi"/>
          <w:b/>
          <w:lang w:val="en-US"/>
        </w:rPr>
        <w:t>“Medical Knowledge: Demonstrates appropriate medical knowledge in the care of emergency patients.</w:t>
      </w:r>
      <w:r w:rsidRPr="005048A1">
        <w:rPr>
          <w:rFonts w:asciiTheme="minorHAnsi" w:hAnsiTheme="minorHAnsi"/>
          <w:b/>
          <w:lang w:val="en-US"/>
        </w:rPr>
        <w:t>”</w:t>
      </w:r>
      <w:r>
        <w:rPr>
          <w:rFonts w:asciiTheme="minorHAnsi" w:hAnsiTheme="minorHAnsi"/>
          <w:b/>
          <w:lang w:val="en-US"/>
        </w:rPr>
        <w:t xml:space="preserve"> In order to achieve Level 2, a resident “completes objective residency training program examinations and/or assessments at an acceptable score for specific rotations.”</w:t>
      </w:r>
      <w:r w:rsidRPr="005048A1">
        <w:rPr>
          <w:rFonts w:asciiTheme="minorHAnsi" w:hAnsiTheme="minorHAnsi"/>
          <w:b/>
          <w:lang w:val="en-US"/>
        </w:rPr>
        <w:t xml:space="preserve"> </w:t>
      </w:r>
    </w:p>
    <w:p w:rsidR="00796043" w:rsidRPr="005048A1" w:rsidRDefault="00796043" w:rsidP="00796043">
      <w:pPr>
        <w:pStyle w:val="Li"/>
        <w:numPr>
          <w:ilvl w:val="0"/>
          <w:numId w:val="8"/>
        </w:numPr>
        <w:rPr>
          <w:rFonts w:asciiTheme="minorHAnsi" w:hAnsiTheme="minorHAnsi"/>
          <w:b/>
          <w:lang w:val="en-US"/>
        </w:rPr>
      </w:pPr>
      <w:r>
        <w:rPr>
          <w:rFonts w:asciiTheme="minorHAnsi" w:hAnsiTheme="minorHAnsi"/>
          <w:lang w:val="en-US"/>
        </w:rPr>
        <w:t>The score achieved on this year’s in-training examination was **% which was the **</w:t>
      </w:r>
      <w:proofErr w:type="spellStart"/>
      <w:proofErr w:type="gramStart"/>
      <w:r>
        <w:rPr>
          <w:rFonts w:asciiTheme="minorHAnsi" w:hAnsiTheme="minorHAnsi"/>
          <w:lang w:val="en-US"/>
        </w:rPr>
        <w:t>th</w:t>
      </w:r>
      <w:proofErr w:type="spellEnd"/>
      <w:proofErr w:type="gramEnd"/>
      <w:r>
        <w:rPr>
          <w:rFonts w:asciiTheme="minorHAnsi" w:hAnsiTheme="minorHAnsi"/>
          <w:lang w:val="en-US"/>
        </w:rPr>
        <w:t xml:space="preserve"> percentile nationally.</w:t>
      </w:r>
    </w:p>
    <w:p w:rsidR="00796043" w:rsidRPr="005048A1" w:rsidRDefault="00796043" w:rsidP="00796043">
      <w:pPr>
        <w:pStyle w:val="Li"/>
        <w:rPr>
          <w:rFonts w:asciiTheme="minorHAnsi" w:hAnsiTheme="minorHAnsi"/>
          <w:b/>
          <w:lang w:val="en-US"/>
        </w:rPr>
      </w:pPr>
    </w:p>
    <w:p w:rsidR="00796043" w:rsidRPr="005C68DF" w:rsidRDefault="00796043" w:rsidP="00796043"/>
    <w:p w:rsidR="00796043" w:rsidRPr="005048A1" w:rsidRDefault="00796043" w:rsidP="00796043">
      <w:pPr>
        <w:pStyle w:val="Li"/>
        <w:numPr>
          <w:ilvl w:val="0"/>
          <w:numId w:val="4"/>
        </w:numPr>
        <w:spacing w:after="280" w:afterAutospacing="1"/>
        <w:rPr>
          <w:rFonts w:asciiTheme="minorHAnsi" w:hAnsiTheme="minorHAnsi"/>
          <w:lang w:val="en-US"/>
        </w:rPr>
      </w:pPr>
      <w:r w:rsidRPr="005048A1">
        <w:rPr>
          <w:rFonts w:asciiTheme="minorHAnsi" w:hAnsiTheme="minorHAnsi"/>
          <w:lang w:val="en-US"/>
        </w:rPr>
        <w:t xml:space="preserve">Actions necessary to improve on these deficiencies:     </w:t>
      </w:r>
    </w:p>
    <w:p w:rsidR="00796043" w:rsidRPr="005048A1" w:rsidRDefault="00796043" w:rsidP="00796043">
      <w:pPr>
        <w:pStyle w:val="Li"/>
        <w:spacing w:after="280" w:afterAutospacing="1"/>
        <w:ind w:left="1080"/>
        <w:rPr>
          <w:rFonts w:asciiTheme="minorHAnsi" w:hAnsiTheme="minorHAnsi"/>
          <w:b/>
          <w:lang w:val="en-US"/>
        </w:rPr>
      </w:pPr>
      <w:r>
        <w:rPr>
          <w:rFonts w:asciiTheme="minorHAnsi" w:hAnsiTheme="minorHAnsi"/>
          <w:b/>
          <w:lang w:val="en-US"/>
        </w:rPr>
        <w:t>MEDICAL KNOWLEDGE</w:t>
      </w:r>
    </w:p>
    <w:p w:rsidR="00796043" w:rsidRDefault="00796043" w:rsidP="00796043">
      <w:pPr>
        <w:pStyle w:val="Li"/>
        <w:numPr>
          <w:ilvl w:val="0"/>
          <w:numId w:val="7"/>
        </w:numPr>
        <w:spacing w:after="280" w:afterAutospacing="1"/>
        <w:rPr>
          <w:rFonts w:asciiTheme="minorHAnsi" w:hAnsiTheme="minorHAnsi"/>
          <w:lang w:val="en-US"/>
        </w:rPr>
      </w:pPr>
      <w:r>
        <w:rPr>
          <w:rFonts w:asciiTheme="minorHAnsi" w:hAnsiTheme="minorHAnsi"/>
          <w:lang w:val="en-US"/>
        </w:rPr>
        <w:lastRenderedPageBreak/>
        <w:t>In order to successfully remediate, Dr. **** must move to level 3 on the milestone which is defined as “Demonstrates improvement of the percentage correct on the in-training examination or maintain an acceptable percentile ranking.”</w:t>
      </w:r>
    </w:p>
    <w:p w:rsidR="00796043" w:rsidRDefault="00796043" w:rsidP="00796043">
      <w:pPr>
        <w:pStyle w:val="Li"/>
        <w:numPr>
          <w:ilvl w:val="0"/>
          <w:numId w:val="7"/>
        </w:numPr>
        <w:spacing w:after="280" w:afterAutospacing="1"/>
        <w:rPr>
          <w:rFonts w:asciiTheme="minorHAnsi" w:hAnsiTheme="minorHAnsi"/>
          <w:lang w:val="en-US"/>
        </w:rPr>
      </w:pPr>
      <w:r>
        <w:rPr>
          <w:rFonts w:asciiTheme="minorHAnsi" w:hAnsiTheme="minorHAnsi"/>
          <w:lang w:val="en-US"/>
        </w:rPr>
        <w:t>Comply with monthly testing assignments assigned by the residency leadership team through Rosh Review.</w:t>
      </w:r>
    </w:p>
    <w:p w:rsidR="00796043" w:rsidRPr="005048A1" w:rsidRDefault="00796043" w:rsidP="00796043">
      <w:pPr>
        <w:pStyle w:val="Li"/>
        <w:numPr>
          <w:ilvl w:val="0"/>
          <w:numId w:val="7"/>
        </w:numPr>
        <w:spacing w:after="280" w:afterAutospacing="1"/>
        <w:rPr>
          <w:rFonts w:asciiTheme="minorHAnsi" w:hAnsiTheme="minorHAnsi"/>
          <w:lang w:val="en-US"/>
        </w:rPr>
      </w:pPr>
      <w:r>
        <w:rPr>
          <w:rFonts w:asciiTheme="minorHAnsi" w:hAnsiTheme="minorHAnsi"/>
          <w:lang w:val="en-US"/>
        </w:rPr>
        <w:t xml:space="preserve">Complete self-directed reading in line with the curriculum defined each week in residency conference. </w:t>
      </w:r>
    </w:p>
    <w:p w:rsidR="00796043" w:rsidRPr="005048A1" w:rsidRDefault="00796043" w:rsidP="00796043">
      <w:pPr>
        <w:pStyle w:val="Ol"/>
        <w:rPr>
          <w:rFonts w:asciiTheme="minorHAnsi" w:hAnsiTheme="minorHAnsi"/>
          <w:lang w:val="en-US"/>
        </w:rPr>
      </w:pPr>
    </w:p>
    <w:p w:rsidR="00796043" w:rsidRPr="005048A1" w:rsidRDefault="00796043" w:rsidP="00796043">
      <w:pPr>
        <w:pStyle w:val="Li"/>
        <w:numPr>
          <w:ilvl w:val="0"/>
          <w:numId w:val="5"/>
        </w:numPr>
        <w:spacing w:after="280" w:afterAutospacing="1"/>
        <w:rPr>
          <w:rFonts w:asciiTheme="minorHAnsi" w:hAnsiTheme="minorHAnsi"/>
          <w:b/>
          <w:lang w:val="en-US"/>
        </w:rPr>
      </w:pPr>
      <w:r w:rsidRPr="005048A1">
        <w:rPr>
          <w:rFonts w:asciiTheme="minorHAnsi" w:hAnsiTheme="minorHAnsi"/>
          <w:lang w:val="en-US"/>
        </w:rPr>
        <w:t xml:space="preserve">How progress will be assessed: </w:t>
      </w:r>
    </w:p>
    <w:p w:rsidR="00796043" w:rsidRPr="005048A1" w:rsidRDefault="00796043" w:rsidP="00796043">
      <w:pPr>
        <w:pStyle w:val="Li"/>
        <w:ind w:left="1260" w:hanging="540"/>
        <w:rPr>
          <w:rFonts w:asciiTheme="minorHAnsi" w:hAnsiTheme="minorHAnsi"/>
          <w:lang w:val="en-US"/>
        </w:rPr>
      </w:pPr>
      <w:r w:rsidRPr="005048A1">
        <w:rPr>
          <w:rFonts w:asciiTheme="minorHAnsi" w:hAnsiTheme="minorHAnsi"/>
          <w:b/>
          <w:lang w:val="en-US"/>
        </w:rPr>
        <w:t xml:space="preserve">A. </w:t>
      </w:r>
      <w:r w:rsidRPr="005048A1">
        <w:rPr>
          <w:rFonts w:asciiTheme="minorHAnsi" w:hAnsiTheme="minorHAnsi"/>
          <w:lang w:val="en-US"/>
        </w:rPr>
        <w:tab/>
      </w:r>
      <w:r>
        <w:rPr>
          <w:rFonts w:asciiTheme="minorHAnsi" w:hAnsiTheme="minorHAnsi"/>
          <w:lang w:val="en-US"/>
        </w:rPr>
        <w:t>ROSH REVIEW</w:t>
      </w:r>
    </w:p>
    <w:p w:rsidR="00796043" w:rsidRDefault="00796043" w:rsidP="00796043">
      <w:pPr>
        <w:pStyle w:val="Li"/>
        <w:ind w:left="1260" w:hanging="540"/>
        <w:rPr>
          <w:rFonts w:asciiTheme="minorHAnsi" w:hAnsiTheme="minorHAnsi"/>
          <w:lang w:val="en-US"/>
        </w:rPr>
      </w:pPr>
      <w:r w:rsidRPr="005048A1">
        <w:rPr>
          <w:rFonts w:asciiTheme="minorHAnsi" w:hAnsiTheme="minorHAnsi"/>
          <w:lang w:val="en-US"/>
        </w:rPr>
        <w:tab/>
      </w:r>
      <w:r>
        <w:rPr>
          <w:rFonts w:asciiTheme="minorHAnsi" w:hAnsiTheme="minorHAnsi"/>
          <w:lang w:val="en-US"/>
        </w:rPr>
        <w:t>Residency leadership will review compliance with assigned tests in Rosh review.</w:t>
      </w:r>
    </w:p>
    <w:p w:rsidR="00796043" w:rsidRDefault="00796043" w:rsidP="00796043">
      <w:pPr>
        <w:pStyle w:val="Li"/>
        <w:ind w:left="1260" w:hanging="540"/>
        <w:rPr>
          <w:rFonts w:asciiTheme="minorHAnsi" w:hAnsiTheme="minorHAnsi"/>
          <w:lang w:val="en-US"/>
        </w:rPr>
      </w:pPr>
      <w:r>
        <w:rPr>
          <w:rFonts w:asciiTheme="minorHAnsi" w:hAnsiTheme="minorHAnsi"/>
          <w:lang w:val="en-US"/>
        </w:rPr>
        <w:t>B.</w:t>
      </w:r>
      <w:r>
        <w:rPr>
          <w:rFonts w:asciiTheme="minorHAnsi" w:hAnsiTheme="minorHAnsi"/>
          <w:lang w:val="en-US"/>
        </w:rPr>
        <w:tab/>
        <w:t>IN PERSON MEETINGS:</w:t>
      </w:r>
    </w:p>
    <w:p w:rsidR="00796043" w:rsidRDefault="00796043" w:rsidP="00796043">
      <w:pPr>
        <w:pStyle w:val="Li"/>
        <w:ind w:left="1260" w:hanging="540"/>
        <w:rPr>
          <w:rFonts w:asciiTheme="minorHAnsi" w:hAnsiTheme="minorHAnsi"/>
          <w:lang w:val="en-US"/>
        </w:rPr>
      </w:pPr>
      <w:r>
        <w:rPr>
          <w:rFonts w:asciiTheme="minorHAnsi" w:hAnsiTheme="minorHAnsi"/>
          <w:lang w:val="en-US"/>
        </w:rPr>
        <w:tab/>
        <w:t>Periodic meetings will be scheduled with the APD overseeing remediation in order to assess questions, review Rosh tests and address any specific knowledge deficits identified.</w:t>
      </w:r>
    </w:p>
    <w:p w:rsidR="00796043" w:rsidRPr="005048A1" w:rsidRDefault="00796043" w:rsidP="00796043">
      <w:pPr>
        <w:pStyle w:val="Ol"/>
        <w:rPr>
          <w:rFonts w:asciiTheme="minorHAnsi" w:hAnsiTheme="minorHAnsi"/>
          <w:lang w:val="en-US"/>
        </w:rPr>
      </w:pPr>
      <w:r w:rsidRPr="005048A1">
        <w:rPr>
          <w:rFonts w:asciiTheme="minorHAnsi" w:hAnsiTheme="minorHAnsi"/>
          <w:lang w:val="en-US"/>
        </w:rPr>
        <w:t xml:space="preserve">  </w:t>
      </w:r>
    </w:p>
    <w:p w:rsidR="00796043" w:rsidRPr="005048A1" w:rsidRDefault="00796043" w:rsidP="00796043">
      <w:pPr>
        <w:pStyle w:val="Li"/>
        <w:numPr>
          <w:ilvl w:val="0"/>
          <w:numId w:val="6"/>
        </w:numPr>
        <w:spacing w:after="280" w:afterAutospacing="1"/>
        <w:rPr>
          <w:rFonts w:asciiTheme="minorHAnsi" w:hAnsiTheme="minorHAnsi"/>
          <w:lang w:val="en-US"/>
        </w:rPr>
      </w:pPr>
      <w:r w:rsidRPr="005048A1">
        <w:rPr>
          <w:rFonts w:asciiTheme="minorHAnsi" w:hAnsiTheme="minorHAnsi"/>
          <w:lang w:val="en-US"/>
        </w:rPr>
        <w:t>Consequences of failure to show improvement:</w:t>
      </w:r>
    </w:p>
    <w:p w:rsidR="00796043" w:rsidRPr="005C68DF" w:rsidRDefault="00796043" w:rsidP="00796043">
      <w:pPr>
        <w:pStyle w:val="ListParagraph"/>
        <w:numPr>
          <w:ilvl w:val="0"/>
          <w:numId w:val="9"/>
        </w:numPr>
        <w:rPr>
          <w:rFonts w:cs="Calibri"/>
          <w:color w:val="000000" w:themeColor="text1"/>
        </w:rPr>
      </w:pPr>
      <w:r>
        <w:rPr>
          <w:rFonts w:cs="Calibri"/>
          <w:color w:val="000000" w:themeColor="text1"/>
          <w:lang w:val="en-US"/>
        </w:rPr>
        <w:t xml:space="preserve">Non-compliance with this remediation program may result in disciplinary action such as probation as this relates to professionalism and completion of the remediation program. </w:t>
      </w:r>
    </w:p>
    <w:p w:rsidR="00796043" w:rsidRPr="005C68DF" w:rsidRDefault="00796043" w:rsidP="00796043">
      <w:pPr>
        <w:pStyle w:val="ListParagraph"/>
        <w:numPr>
          <w:ilvl w:val="0"/>
          <w:numId w:val="9"/>
        </w:numPr>
        <w:rPr>
          <w:rFonts w:cs="Calibri"/>
          <w:color w:val="000000" w:themeColor="text1"/>
        </w:rPr>
      </w:pPr>
      <w:r>
        <w:rPr>
          <w:rFonts w:cs="Calibri"/>
          <w:color w:val="000000" w:themeColor="text1"/>
          <w:lang w:val="en-US"/>
        </w:rPr>
        <w:t>If after this cycle of remediation the Level 3 milestone is not achieved by demonstration of improvement of score to the 30</w:t>
      </w:r>
      <w:r w:rsidRPr="005C68DF">
        <w:rPr>
          <w:rFonts w:cs="Calibri"/>
          <w:color w:val="000000" w:themeColor="text1"/>
          <w:vertAlign w:val="superscript"/>
          <w:lang w:val="en-US"/>
        </w:rPr>
        <w:t>th</w:t>
      </w:r>
      <w:r>
        <w:rPr>
          <w:rFonts w:cs="Calibri"/>
          <w:color w:val="000000" w:themeColor="text1"/>
          <w:lang w:val="en-US"/>
        </w:rPr>
        <w:t xml:space="preserve"> percentile, a more in depth medical knowledge remediation program will be established:</w:t>
      </w:r>
    </w:p>
    <w:p w:rsidR="00796043" w:rsidRPr="00CA1FF4" w:rsidRDefault="00796043" w:rsidP="00796043">
      <w:pPr>
        <w:pStyle w:val="ListParagraph"/>
        <w:numPr>
          <w:ilvl w:val="1"/>
          <w:numId w:val="9"/>
        </w:numPr>
        <w:rPr>
          <w:rFonts w:cs="Calibri"/>
          <w:color w:val="000000" w:themeColor="text1"/>
        </w:rPr>
      </w:pPr>
      <w:r>
        <w:rPr>
          <w:rFonts w:cs="Calibri"/>
          <w:color w:val="000000" w:themeColor="text1"/>
          <w:lang w:val="en-US"/>
        </w:rPr>
        <w:t xml:space="preserve">Mandatory reading assignments with physical time logged in the residency leadership offices in order to demonstrate compliance. </w:t>
      </w:r>
    </w:p>
    <w:p w:rsidR="00796043" w:rsidRPr="00CA1FF4" w:rsidRDefault="00796043" w:rsidP="00796043">
      <w:pPr>
        <w:pStyle w:val="ListParagraph"/>
        <w:numPr>
          <w:ilvl w:val="1"/>
          <w:numId w:val="9"/>
        </w:numPr>
        <w:rPr>
          <w:rFonts w:cs="Calibri"/>
          <w:color w:val="000000" w:themeColor="text1"/>
        </w:rPr>
      </w:pPr>
      <w:r>
        <w:rPr>
          <w:rFonts w:cs="Calibri"/>
          <w:color w:val="000000" w:themeColor="text1"/>
          <w:lang w:val="en-US"/>
        </w:rPr>
        <w:t>Summary written assignments of readings assigned to complete.</w:t>
      </w:r>
    </w:p>
    <w:p w:rsidR="00796043" w:rsidRPr="00CA1FF4" w:rsidRDefault="00796043" w:rsidP="00796043">
      <w:pPr>
        <w:pStyle w:val="ListParagraph"/>
        <w:numPr>
          <w:ilvl w:val="1"/>
          <w:numId w:val="9"/>
        </w:numPr>
        <w:rPr>
          <w:rFonts w:cs="Calibri"/>
          <w:color w:val="000000" w:themeColor="text1"/>
        </w:rPr>
      </w:pPr>
      <w:r>
        <w:rPr>
          <w:rFonts w:cs="Calibri"/>
          <w:color w:val="000000" w:themeColor="text1"/>
          <w:lang w:val="en-US"/>
        </w:rPr>
        <w:t xml:space="preserve">Ongoing testing assignments. </w:t>
      </w:r>
    </w:p>
    <w:p w:rsidR="00796043" w:rsidRPr="005048A1" w:rsidRDefault="00796043" w:rsidP="00796043">
      <w:pPr>
        <w:pStyle w:val="ListParagraph"/>
        <w:numPr>
          <w:ilvl w:val="0"/>
          <w:numId w:val="9"/>
        </w:numPr>
        <w:rPr>
          <w:rFonts w:asciiTheme="minorHAnsi" w:hAnsiTheme="minorHAnsi" w:cs="Calibri"/>
          <w:color w:val="000000" w:themeColor="text1"/>
          <w:lang w:val="en-US"/>
        </w:rPr>
      </w:pPr>
      <w:r w:rsidRPr="005048A1">
        <w:rPr>
          <w:rFonts w:asciiTheme="minorHAnsi" w:hAnsiTheme="minorHAnsi" w:cs="Calibri"/>
          <w:color w:val="000000" w:themeColor="text1"/>
          <w:lang w:val="en-US"/>
        </w:rPr>
        <w:t xml:space="preserve">Upon successful completion of the above </w:t>
      </w:r>
      <w:r>
        <w:rPr>
          <w:rFonts w:asciiTheme="minorHAnsi" w:hAnsiTheme="minorHAnsi" w:cs="Calibri"/>
          <w:color w:val="000000" w:themeColor="text1"/>
          <w:lang w:val="en-US"/>
        </w:rPr>
        <w:t>medical knowledge remediation plan</w:t>
      </w:r>
      <w:r w:rsidRPr="005048A1">
        <w:rPr>
          <w:rFonts w:asciiTheme="minorHAnsi" w:hAnsiTheme="minorHAnsi" w:cs="Calibri"/>
          <w:color w:val="000000" w:themeColor="text1"/>
          <w:lang w:val="en-US"/>
        </w:rPr>
        <w:t xml:space="preserve">, a memo will be formally placed in Dr. </w:t>
      </w:r>
      <w:r>
        <w:rPr>
          <w:rFonts w:asciiTheme="minorHAnsi" w:hAnsiTheme="minorHAnsi" w:cs="Calibri"/>
          <w:color w:val="000000" w:themeColor="text1"/>
          <w:lang w:val="en-US"/>
        </w:rPr>
        <w:t>****</w:t>
      </w:r>
      <w:r w:rsidRPr="005048A1">
        <w:rPr>
          <w:rFonts w:asciiTheme="minorHAnsi" w:hAnsiTheme="minorHAnsi" w:cs="Calibri"/>
          <w:color w:val="000000" w:themeColor="text1"/>
          <w:lang w:val="en-US"/>
        </w:rPr>
        <w:t xml:space="preserve"> file stating that the requirements </w:t>
      </w:r>
      <w:r>
        <w:rPr>
          <w:rFonts w:asciiTheme="minorHAnsi" w:hAnsiTheme="minorHAnsi" w:cs="Calibri"/>
          <w:color w:val="000000" w:themeColor="text1"/>
          <w:lang w:val="en-US"/>
        </w:rPr>
        <w:t xml:space="preserve">were met. </w:t>
      </w:r>
      <w:r w:rsidRPr="005048A1">
        <w:rPr>
          <w:rFonts w:asciiTheme="minorHAnsi" w:hAnsiTheme="minorHAnsi" w:cs="Calibri"/>
          <w:color w:val="000000" w:themeColor="text1"/>
          <w:lang w:val="en-US"/>
        </w:rPr>
        <w:t xml:space="preserve"> Successful completion of remediation means that this is not reported to future employers or hospitals, however, </w:t>
      </w:r>
      <w:r>
        <w:rPr>
          <w:rFonts w:asciiTheme="minorHAnsi" w:hAnsiTheme="minorHAnsi" w:cs="Calibri"/>
          <w:color w:val="000000" w:themeColor="text1"/>
          <w:lang w:val="en-US"/>
        </w:rPr>
        <w:t xml:space="preserve">on summative evaluations provided for the training records and future employers the categorization of medical knowledge may be ranked lower than other competencies. </w:t>
      </w:r>
    </w:p>
    <w:p w:rsidR="00796043" w:rsidRPr="005048A1" w:rsidRDefault="00796043" w:rsidP="00796043">
      <w:pPr>
        <w:rPr>
          <w:rFonts w:eastAsia="Times New Roman" w:cs="Times New Roman"/>
          <w:color w:val="000000"/>
          <w:shd w:val="solid" w:color="FFFFFF" w:fill="auto"/>
          <w:lang w:eastAsia="ru-RU"/>
        </w:rPr>
      </w:pPr>
    </w:p>
    <w:p w:rsidR="00796043" w:rsidRPr="005048A1" w:rsidRDefault="00796043" w:rsidP="00796043">
      <w:pPr>
        <w:rPr>
          <w:rFonts w:eastAsia="Times New Roman" w:cs="Times New Roman"/>
          <w:color w:val="000000"/>
          <w:shd w:val="solid" w:color="FFFFFF" w:fill="auto"/>
          <w:lang w:eastAsia="ru-RU"/>
        </w:rPr>
      </w:pPr>
    </w:p>
    <w:p w:rsidR="00796043" w:rsidRPr="005048A1" w:rsidRDefault="00796043" w:rsidP="00796043">
      <w:r w:rsidRPr="005048A1">
        <w:t xml:space="preserve">Please sign below to attest that you have read and understood the above content and consequences. </w:t>
      </w:r>
    </w:p>
    <w:p w:rsidR="00796043" w:rsidRPr="005048A1" w:rsidRDefault="00796043" w:rsidP="00796043">
      <w:r w:rsidRPr="005048A1">
        <w:t xml:space="preserve">  </w:t>
      </w:r>
    </w:p>
    <w:p w:rsidR="00796043" w:rsidRPr="005048A1" w:rsidRDefault="00796043" w:rsidP="00796043">
      <w:r w:rsidRPr="005048A1">
        <w:t>Resident Signature:</w:t>
      </w:r>
      <w:r w:rsidRPr="005048A1">
        <w:rPr>
          <w:u w:val="single"/>
        </w:rPr>
        <w:t xml:space="preserve">                                                                                                  </w:t>
      </w:r>
    </w:p>
    <w:p w:rsidR="00796043" w:rsidRPr="005048A1" w:rsidRDefault="00796043" w:rsidP="00796043">
      <w:r w:rsidRPr="005048A1">
        <w:t> Date:  ____________________</w:t>
      </w:r>
    </w:p>
    <w:p w:rsidR="00796043" w:rsidRPr="005048A1" w:rsidRDefault="00796043" w:rsidP="00796043"/>
    <w:p w:rsidR="00796043" w:rsidRPr="005048A1" w:rsidRDefault="00796043" w:rsidP="00796043"/>
    <w:p w:rsidR="00796043" w:rsidRPr="005048A1" w:rsidRDefault="00796043" w:rsidP="00796043">
      <w:r w:rsidRPr="005048A1">
        <w:t>Program Director Signature: _______________________________________________</w:t>
      </w:r>
    </w:p>
    <w:p w:rsidR="00796043" w:rsidRPr="005048A1" w:rsidRDefault="00796043" w:rsidP="00796043">
      <w:r w:rsidRPr="005048A1">
        <w:t>Date: _____________________</w:t>
      </w:r>
    </w:p>
    <w:p w:rsidR="00796043" w:rsidRPr="005048A1" w:rsidRDefault="00796043" w:rsidP="00796043">
      <w:pPr>
        <w:spacing w:line="240" w:lineRule="exact"/>
        <w:rPr>
          <w:color w:val="000000" w:themeColor="text1"/>
        </w:rPr>
      </w:pPr>
    </w:p>
    <w:p w:rsidR="0007563C" w:rsidRDefault="0007563C" w:rsidP="00796043">
      <w:bookmarkStart w:id="0" w:name="_GoBack"/>
      <w:bookmarkEnd w:id="0"/>
    </w:p>
    <w:sectPr w:rsidR="00075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C6100C22">
      <w:start w:val="1"/>
      <w:numFmt w:val="decimal"/>
      <w:lvlText w:val="%1."/>
      <w:lvlJc w:val="left"/>
      <w:pPr>
        <w:tabs>
          <w:tab w:val="num" w:pos="720"/>
        </w:tabs>
        <w:ind w:left="720" w:hanging="360"/>
      </w:pPr>
    </w:lvl>
    <w:lvl w:ilvl="1" w:tplc="C39476E8">
      <w:start w:val="1"/>
      <w:numFmt w:val="lowerLetter"/>
      <w:lvlText w:val="%2."/>
      <w:lvlJc w:val="left"/>
      <w:pPr>
        <w:tabs>
          <w:tab w:val="num" w:pos="1440"/>
        </w:tabs>
        <w:ind w:left="1440" w:hanging="360"/>
      </w:pPr>
    </w:lvl>
    <w:lvl w:ilvl="2" w:tplc="354E5744">
      <w:start w:val="1"/>
      <w:numFmt w:val="lowerRoman"/>
      <w:lvlText w:val="%3."/>
      <w:lvlJc w:val="right"/>
      <w:pPr>
        <w:tabs>
          <w:tab w:val="num" w:pos="2160"/>
        </w:tabs>
        <w:ind w:left="2160" w:hanging="180"/>
      </w:pPr>
    </w:lvl>
    <w:lvl w:ilvl="3" w:tplc="5240B4DE">
      <w:start w:val="1"/>
      <w:numFmt w:val="decimal"/>
      <w:lvlText w:val="%4."/>
      <w:lvlJc w:val="left"/>
      <w:pPr>
        <w:tabs>
          <w:tab w:val="num" w:pos="2880"/>
        </w:tabs>
        <w:ind w:left="2880" w:hanging="360"/>
      </w:pPr>
    </w:lvl>
    <w:lvl w:ilvl="4" w:tplc="5B6A6A96">
      <w:start w:val="1"/>
      <w:numFmt w:val="lowerLetter"/>
      <w:lvlText w:val="%5."/>
      <w:lvlJc w:val="left"/>
      <w:pPr>
        <w:tabs>
          <w:tab w:val="num" w:pos="3600"/>
        </w:tabs>
        <w:ind w:left="3600" w:hanging="360"/>
      </w:pPr>
    </w:lvl>
    <w:lvl w:ilvl="5" w:tplc="9DE845D0">
      <w:start w:val="1"/>
      <w:numFmt w:val="lowerRoman"/>
      <w:lvlText w:val="%6."/>
      <w:lvlJc w:val="right"/>
      <w:pPr>
        <w:tabs>
          <w:tab w:val="num" w:pos="4320"/>
        </w:tabs>
        <w:ind w:left="4320" w:hanging="180"/>
      </w:pPr>
    </w:lvl>
    <w:lvl w:ilvl="6" w:tplc="A072AA66">
      <w:start w:val="1"/>
      <w:numFmt w:val="decimal"/>
      <w:lvlText w:val="%7."/>
      <w:lvlJc w:val="left"/>
      <w:pPr>
        <w:tabs>
          <w:tab w:val="num" w:pos="5040"/>
        </w:tabs>
        <w:ind w:left="5040" w:hanging="360"/>
      </w:pPr>
    </w:lvl>
    <w:lvl w:ilvl="7" w:tplc="A9EC39A4">
      <w:start w:val="1"/>
      <w:numFmt w:val="lowerLetter"/>
      <w:lvlText w:val="%8."/>
      <w:lvlJc w:val="left"/>
      <w:pPr>
        <w:tabs>
          <w:tab w:val="num" w:pos="5760"/>
        </w:tabs>
        <w:ind w:left="5760" w:hanging="360"/>
      </w:pPr>
    </w:lvl>
    <w:lvl w:ilvl="8" w:tplc="BCA6AC40">
      <w:start w:val="1"/>
      <w:numFmt w:val="lowerRoman"/>
      <w:lvlText w:val="%9."/>
      <w:lvlJc w:val="right"/>
      <w:pPr>
        <w:tabs>
          <w:tab w:val="num" w:pos="6480"/>
        </w:tabs>
        <w:ind w:left="6480" w:hanging="180"/>
      </w:pPr>
    </w:lvl>
  </w:abstractNum>
  <w:abstractNum w:abstractNumId="1">
    <w:nsid w:val="00000002"/>
    <w:multiLevelType w:val="hybridMultilevel"/>
    <w:tmpl w:val="00000002"/>
    <w:lvl w:ilvl="0" w:tplc="E06C0A9A">
      <w:start w:val="2"/>
      <w:numFmt w:val="decimal"/>
      <w:lvlText w:val="%1."/>
      <w:lvlJc w:val="left"/>
      <w:pPr>
        <w:tabs>
          <w:tab w:val="num" w:pos="720"/>
        </w:tabs>
        <w:ind w:left="720" w:hanging="360"/>
      </w:pPr>
    </w:lvl>
    <w:lvl w:ilvl="1" w:tplc="3A5ADBFE">
      <w:start w:val="1"/>
      <w:numFmt w:val="lowerLetter"/>
      <w:lvlText w:val="%2."/>
      <w:lvlJc w:val="left"/>
      <w:pPr>
        <w:tabs>
          <w:tab w:val="num" w:pos="1440"/>
        </w:tabs>
        <w:ind w:left="1440" w:hanging="360"/>
      </w:pPr>
    </w:lvl>
    <w:lvl w:ilvl="2" w:tplc="43D8007E">
      <w:start w:val="1"/>
      <w:numFmt w:val="lowerRoman"/>
      <w:lvlText w:val="%3."/>
      <w:lvlJc w:val="right"/>
      <w:pPr>
        <w:tabs>
          <w:tab w:val="num" w:pos="2160"/>
        </w:tabs>
        <w:ind w:left="2160" w:hanging="180"/>
      </w:pPr>
    </w:lvl>
    <w:lvl w:ilvl="3" w:tplc="30524414">
      <w:start w:val="1"/>
      <w:numFmt w:val="decimal"/>
      <w:lvlText w:val="%4."/>
      <w:lvlJc w:val="left"/>
      <w:pPr>
        <w:tabs>
          <w:tab w:val="num" w:pos="2880"/>
        </w:tabs>
        <w:ind w:left="2880" w:hanging="360"/>
      </w:pPr>
    </w:lvl>
    <w:lvl w:ilvl="4" w:tplc="329AA970">
      <w:start w:val="1"/>
      <w:numFmt w:val="lowerLetter"/>
      <w:lvlText w:val="%5."/>
      <w:lvlJc w:val="left"/>
      <w:pPr>
        <w:tabs>
          <w:tab w:val="num" w:pos="3600"/>
        </w:tabs>
        <w:ind w:left="3600" w:hanging="360"/>
      </w:pPr>
    </w:lvl>
    <w:lvl w:ilvl="5" w:tplc="A412E36A">
      <w:start w:val="1"/>
      <w:numFmt w:val="lowerRoman"/>
      <w:lvlText w:val="%6."/>
      <w:lvlJc w:val="right"/>
      <w:pPr>
        <w:tabs>
          <w:tab w:val="num" w:pos="4320"/>
        </w:tabs>
        <w:ind w:left="4320" w:hanging="180"/>
      </w:pPr>
    </w:lvl>
    <w:lvl w:ilvl="6" w:tplc="0764FCB4">
      <w:start w:val="1"/>
      <w:numFmt w:val="decimal"/>
      <w:lvlText w:val="%7."/>
      <w:lvlJc w:val="left"/>
      <w:pPr>
        <w:tabs>
          <w:tab w:val="num" w:pos="5040"/>
        </w:tabs>
        <w:ind w:left="5040" w:hanging="360"/>
      </w:pPr>
    </w:lvl>
    <w:lvl w:ilvl="7" w:tplc="402C4ADA">
      <w:start w:val="1"/>
      <w:numFmt w:val="lowerLetter"/>
      <w:lvlText w:val="%8."/>
      <w:lvlJc w:val="left"/>
      <w:pPr>
        <w:tabs>
          <w:tab w:val="num" w:pos="5760"/>
        </w:tabs>
        <w:ind w:left="5760" w:hanging="360"/>
      </w:pPr>
    </w:lvl>
    <w:lvl w:ilvl="8" w:tplc="D9C4F598">
      <w:start w:val="1"/>
      <w:numFmt w:val="lowerRoman"/>
      <w:lvlText w:val="%9."/>
      <w:lvlJc w:val="right"/>
      <w:pPr>
        <w:tabs>
          <w:tab w:val="num" w:pos="6480"/>
        </w:tabs>
        <w:ind w:left="6480" w:hanging="180"/>
      </w:pPr>
    </w:lvl>
  </w:abstractNum>
  <w:abstractNum w:abstractNumId="2">
    <w:nsid w:val="00000003"/>
    <w:multiLevelType w:val="hybridMultilevel"/>
    <w:tmpl w:val="00000003"/>
    <w:lvl w:ilvl="0" w:tplc="23A8526E">
      <w:start w:val="3"/>
      <w:numFmt w:val="decimal"/>
      <w:lvlText w:val="%1."/>
      <w:lvlJc w:val="left"/>
      <w:pPr>
        <w:tabs>
          <w:tab w:val="num" w:pos="720"/>
        </w:tabs>
        <w:ind w:left="720" w:hanging="360"/>
      </w:pPr>
    </w:lvl>
    <w:lvl w:ilvl="1" w:tplc="D79AB42A">
      <w:start w:val="1"/>
      <w:numFmt w:val="lowerLetter"/>
      <w:lvlText w:val="%2."/>
      <w:lvlJc w:val="left"/>
      <w:pPr>
        <w:tabs>
          <w:tab w:val="num" w:pos="1440"/>
        </w:tabs>
        <w:ind w:left="1440" w:hanging="360"/>
      </w:pPr>
    </w:lvl>
    <w:lvl w:ilvl="2" w:tplc="2FD8D074">
      <w:start w:val="1"/>
      <w:numFmt w:val="lowerRoman"/>
      <w:lvlText w:val="%3."/>
      <w:lvlJc w:val="right"/>
      <w:pPr>
        <w:tabs>
          <w:tab w:val="num" w:pos="2160"/>
        </w:tabs>
        <w:ind w:left="2160" w:hanging="180"/>
      </w:pPr>
    </w:lvl>
    <w:lvl w:ilvl="3" w:tplc="8C424ACE">
      <w:start w:val="1"/>
      <w:numFmt w:val="decimal"/>
      <w:lvlText w:val="%4."/>
      <w:lvlJc w:val="left"/>
      <w:pPr>
        <w:tabs>
          <w:tab w:val="num" w:pos="2880"/>
        </w:tabs>
        <w:ind w:left="2880" w:hanging="360"/>
      </w:pPr>
    </w:lvl>
    <w:lvl w:ilvl="4" w:tplc="1E6EDF6A">
      <w:start w:val="1"/>
      <w:numFmt w:val="lowerLetter"/>
      <w:lvlText w:val="%5."/>
      <w:lvlJc w:val="left"/>
      <w:pPr>
        <w:tabs>
          <w:tab w:val="num" w:pos="3600"/>
        </w:tabs>
        <w:ind w:left="3600" w:hanging="360"/>
      </w:pPr>
    </w:lvl>
    <w:lvl w:ilvl="5" w:tplc="A9A243F8">
      <w:start w:val="1"/>
      <w:numFmt w:val="lowerRoman"/>
      <w:lvlText w:val="%6."/>
      <w:lvlJc w:val="right"/>
      <w:pPr>
        <w:tabs>
          <w:tab w:val="num" w:pos="4320"/>
        </w:tabs>
        <w:ind w:left="4320" w:hanging="180"/>
      </w:pPr>
    </w:lvl>
    <w:lvl w:ilvl="6" w:tplc="06EE3388">
      <w:start w:val="1"/>
      <w:numFmt w:val="decimal"/>
      <w:lvlText w:val="%7."/>
      <w:lvlJc w:val="left"/>
      <w:pPr>
        <w:tabs>
          <w:tab w:val="num" w:pos="5040"/>
        </w:tabs>
        <w:ind w:left="5040" w:hanging="360"/>
      </w:pPr>
    </w:lvl>
    <w:lvl w:ilvl="7" w:tplc="63669516">
      <w:start w:val="1"/>
      <w:numFmt w:val="lowerLetter"/>
      <w:lvlText w:val="%8."/>
      <w:lvlJc w:val="left"/>
      <w:pPr>
        <w:tabs>
          <w:tab w:val="num" w:pos="5760"/>
        </w:tabs>
        <w:ind w:left="5760" w:hanging="360"/>
      </w:pPr>
    </w:lvl>
    <w:lvl w:ilvl="8" w:tplc="1382B49A">
      <w:start w:val="1"/>
      <w:numFmt w:val="lowerRoman"/>
      <w:lvlText w:val="%9."/>
      <w:lvlJc w:val="right"/>
      <w:pPr>
        <w:tabs>
          <w:tab w:val="num" w:pos="6480"/>
        </w:tabs>
        <w:ind w:left="6480" w:hanging="180"/>
      </w:pPr>
    </w:lvl>
  </w:abstractNum>
  <w:abstractNum w:abstractNumId="3">
    <w:nsid w:val="00000004"/>
    <w:multiLevelType w:val="hybridMultilevel"/>
    <w:tmpl w:val="B6F2DCFA"/>
    <w:lvl w:ilvl="0" w:tplc="EFC84AFC">
      <w:start w:val="4"/>
      <w:numFmt w:val="decimal"/>
      <w:lvlText w:val="%1."/>
      <w:lvlJc w:val="left"/>
      <w:pPr>
        <w:tabs>
          <w:tab w:val="num" w:pos="720"/>
        </w:tabs>
        <w:ind w:left="720" w:hanging="360"/>
      </w:pPr>
      <w:rPr>
        <w:b w:val="0"/>
      </w:rPr>
    </w:lvl>
    <w:lvl w:ilvl="1" w:tplc="B34E3F78">
      <w:start w:val="1"/>
      <w:numFmt w:val="lowerLetter"/>
      <w:lvlText w:val="%2."/>
      <w:lvlJc w:val="left"/>
      <w:pPr>
        <w:tabs>
          <w:tab w:val="num" w:pos="1440"/>
        </w:tabs>
        <w:ind w:left="1440" w:hanging="360"/>
      </w:pPr>
    </w:lvl>
    <w:lvl w:ilvl="2" w:tplc="2AC40A5C">
      <w:start w:val="1"/>
      <w:numFmt w:val="lowerRoman"/>
      <w:lvlText w:val="%3."/>
      <w:lvlJc w:val="right"/>
      <w:pPr>
        <w:tabs>
          <w:tab w:val="num" w:pos="2160"/>
        </w:tabs>
        <w:ind w:left="2160" w:hanging="180"/>
      </w:pPr>
    </w:lvl>
    <w:lvl w:ilvl="3" w:tplc="D3947300">
      <w:start w:val="1"/>
      <w:numFmt w:val="decimal"/>
      <w:lvlText w:val="%4."/>
      <w:lvlJc w:val="left"/>
      <w:pPr>
        <w:tabs>
          <w:tab w:val="num" w:pos="2880"/>
        </w:tabs>
        <w:ind w:left="2880" w:hanging="360"/>
      </w:pPr>
    </w:lvl>
    <w:lvl w:ilvl="4" w:tplc="324AA6E8">
      <w:start w:val="1"/>
      <w:numFmt w:val="lowerLetter"/>
      <w:lvlText w:val="%5."/>
      <w:lvlJc w:val="left"/>
      <w:pPr>
        <w:tabs>
          <w:tab w:val="num" w:pos="3600"/>
        </w:tabs>
        <w:ind w:left="3600" w:hanging="360"/>
      </w:pPr>
    </w:lvl>
    <w:lvl w:ilvl="5" w:tplc="C1DE0136">
      <w:start w:val="1"/>
      <w:numFmt w:val="lowerRoman"/>
      <w:lvlText w:val="%6."/>
      <w:lvlJc w:val="right"/>
      <w:pPr>
        <w:tabs>
          <w:tab w:val="num" w:pos="4320"/>
        </w:tabs>
        <w:ind w:left="4320" w:hanging="180"/>
      </w:pPr>
    </w:lvl>
    <w:lvl w:ilvl="6" w:tplc="C8806B1E">
      <w:start w:val="1"/>
      <w:numFmt w:val="decimal"/>
      <w:lvlText w:val="%7."/>
      <w:lvlJc w:val="left"/>
      <w:pPr>
        <w:tabs>
          <w:tab w:val="num" w:pos="5040"/>
        </w:tabs>
        <w:ind w:left="5040" w:hanging="360"/>
      </w:pPr>
    </w:lvl>
    <w:lvl w:ilvl="7" w:tplc="E9B8FEC6">
      <w:start w:val="1"/>
      <w:numFmt w:val="lowerLetter"/>
      <w:lvlText w:val="%8."/>
      <w:lvlJc w:val="left"/>
      <w:pPr>
        <w:tabs>
          <w:tab w:val="num" w:pos="5760"/>
        </w:tabs>
        <w:ind w:left="5760" w:hanging="360"/>
      </w:pPr>
    </w:lvl>
    <w:lvl w:ilvl="8" w:tplc="99E43CEA">
      <w:start w:val="1"/>
      <w:numFmt w:val="lowerRoman"/>
      <w:lvlText w:val="%9."/>
      <w:lvlJc w:val="right"/>
      <w:pPr>
        <w:tabs>
          <w:tab w:val="num" w:pos="6480"/>
        </w:tabs>
        <w:ind w:left="6480" w:hanging="180"/>
      </w:pPr>
    </w:lvl>
  </w:abstractNum>
  <w:abstractNum w:abstractNumId="4">
    <w:nsid w:val="00000005"/>
    <w:multiLevelType w:val="hybridMultilevel"/>
    <w:tmpl w:val="00000005"/>
    <w:lvl w:ilvl="0" w:tplc="82B49D4E">
      <w:start w:val="5"/>
      <w:numFmt w:val="decimal"/>
      <w:lvlText w:val="%1."/>
      <w:lvlJc w:val="left"/>
      <w:pPr>
        <w:tabs>
          <w:tab w:val="num" w:pos="720"/>
        </w:tabs>
        <w:ind w:left="720" w:hanging="360"/>
      </w:pPr>
    </w:lvl>
    <w:lvl w:ilvl="1" w:tplc="48EE1F7A">
      <w:start w:val="1"/>
      <w:numFmt w:val="lowerLetter"/>
      <w:lvlText w:val="%2."/>
      <w:lvlJc w:val="left"/>
      <w:pPr>
        <w:tabs>
          <w:tab w:val="num" w:pos="1440"/>
        </w:tabs>
        <w:ind w:left="1440" w:hanging="360"/>
      </w:pPr>
    </w:lvl>
    <w:lvl w:ilvl="2" w:tplc="09FECF58">
      <w:start w:val="1"/>
      <w:numFmt w:val="lowerRoman"/>
      <w:lvlText w:val="%3."/>
      <w:lvlJc w:val="right"/>
      <w:pPr>
        <w:tabs>
          <w:tab w:val="num" w:pos="2160"/>
        </w:tabs>
        <w:ind w:left="2160" w:hanging="180"/>
      </w:pPr>
    </w:lvl>
    <w:lvl w:ilvl="3" w:tplc="F43AF6CA">
      <w:start w:val="1"/>
      <w:numFmt w:val="decimal"/>
      <w:lvlText w:val="%4."/>
      <w:lvlJc w:val="left"/>
      <w:pPr>
        <w:tabs>
          <w:tab w:val="num" w:pos="2880"/>
        </w:tabs>
        <w:ind w:left="2880" w:hanging="360"/>
      </w:pPr>
    </w:lvl>
    <w:lvl w:ilvl="4" w:tplc="6B8402D8">
      <w:start w:val="1"/>
      <w:numFmt w:val="lowerLetter"/>
      <w:lvlText w:val="%5."/>
      <w:lvlJc w:val="left"/>
      <w:pPr>
        <w:tabs>
          <w:tab w:val="num" w:pos="3600"/>
        </w:tabs>
        <w:ind w:left="3600" w:hanging="360"/>
      </w:pPr>
    </w:lvl>
    <w:lvl w:ilvl="5" w:tplc="84ECFAF6">
      <w:start w:val="1"/>
      <w:numFmt w:val="lowerRoman"/>
      <w:lvlText w:val="%6."/>
      <w:lvlJc w:val="right"/>
      <w:pPr>
        <w:tabs>
          <w:tab w:val="num" w:pos="4320"/>
        </w:tabs>
        <w:ind w:left="4320" w:hanging="180"/>
      </w:pPr>
    </w:lvl>
    <w:lvl w:ilvl="6" w:tplc="63F07480">
      <w:start w:val="1"/>
      <w:numFmt w:val="decimal"/>
      <w:lvlText w:val="%7."/>
      <w:lvlJc w:val="left"/>
      <w:pPr>
        <w:tabs>
          <w:tab w:val="num" w:pos="5040"/>
        </w:tabs>
        <w:ind w:left="5040" w:hanging="360"/>
      </w:pPr>
    </w:lvl>
    <w:lvl w:ilvl="7" w:tplc="F3BAEF1E">
      <w:start w:val="1"/>
      <w:numFmt w:val="lowerLetter"/>
      <w:lvlText w:val="%8."/>
      <w:lvlJc w:val="left"/>
      <w:pPr>
        <w:tabs>
          <w:tab w:val="num" w:pos="5760"/>
        </w:tabs>
        <w:ind w:left="5760" w:hanging="360"/>
      </w:pPr>
    </w:lvl>
    <w:lvl w:ilvl="8" w:tplc="026AEBB4">
      <w:start w:val="1"/>
      <w:numFmt w:val="lowerRoman"/>
      <w:lvlText w:val="%9."/>
      <w:lvlJc w:val="right"/>
      <w:pPr>
        <w:tabs>
          <w:tab w:val="num" w:pos="6480"/>
        </w:tabs>
        <w:ind w:left="6480" w:hanging="180"/>
      </w:pPr>
    </w:lvl>
  </w:abstractNum>
  <w:abstractNum w:abstractNumId="5">
    <w:nsid w:val="234A7716"/>
    <w:multiLevelType w:val="hybridMultilevel"/>
    <w:tmpl w:val="9670EE4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2D7C2688"/>
    <w:multiLevelType w:val="hybridMultilevel"/>
    <w:tmpl w:val="0DBE7A80"/>
    <w:lvl w:ilvl="0" w:tplc="1EF061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47B5E13"/>
    <w:multiLevelType w:val="hybridMultilevel"/>
    <w:tmpl w:val="AD260F7E"/>
    <w:lvl w:ilvl="0" w:tplc="455E9AC2">
      <w:start w:val="1"/>
      <w:numFmt w:val="upperLetter"/>
      <w:lvlText w:val="%1."/>
      <w:lvlJc w:val="left"/>
      <w:pPr>
        <w:ind w:left="1080" w:hanging="360"/>
      </w:pPr>
      <w:rPr>
        <w:rFonts w:cstheme="minorBid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F0B512D"/>
    <w:multiLevelType w:val="hybridMultilevel"/>
    <w:tmpl w:val="62F4858A"/>
    <w:lvl w:ilvl="0" w:tplc="C6100C22">
      <w:start w:val="1"/>
      <w:numFmt w:val="decimal"/>
      <w:lvlText w:val="%1."/>
      <w:lvlJc w:val="left"/>
      <w:pPr>
        <w:ind w:left="1260" w:hanging="5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8"/>
  </w:num>
  <w:num w:numId="4">
    <w:abstractNumId w:val="2"/>
  </w:num>
  <w:num w:numId="5">
    <w:abstractNumId w:val="3"/>
  </w:num>
  <w:num w:numId="6">
    <w:abstractNumId w:val="4"/>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043"/>
    <w:rsid w:val="0007563C"/>
    <w:rsid w:val="0079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04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g">
    <w:name w:val="Img"/>
    <w:basedOn w:val="Normal"/>
    <w:rsid w:val="00796043"/>
    <w:pPr>
      <w:shd w:val="solid" w:color="FFFFFF" w:fill="auto"/>
    </w:pPr>
    <w:rPr>
      <w:rFonts w:ascii="Times New Roman" w:eastAsia="Times New Roman" w:hAnsi="Times New Roman" w:cs="Times New Roman"/>
      <w:color w:val="000000"/>
      <w:shd w:val="solid" w:color="FFFFFF" w:fill="auto"/>
      <w:lang w:val="ru-RU" w:eastAsia="ru-RU"/>
    </w:rPr>
  </w:style>
  <w:style w:type="paragraph" w:customStyle="1" w:styleId="Ol">
    <w:name w:val="Ol"/>
    <w:basedOn w:val="Normal"/>
    <w:rsid w:val="00796043"/>
    <w:pPr>
      <w:shd w:val="solid" w:color="FFFFFF" w:fill="auto"/>
    </w:pPr>
    <w:rPr>
      <w:rFonts w:ascii="Times New Roman" w:eastAsia="Times New Roman" w:hAnsi="Times New Roman" w:cs="Times New Roman"/>
      <w:color w:val="000000"/>
      <w:shd w:val="solid" w:color="FFFFFF" w:fill="auto"/>
      <w:lang w:val="ru-RU" w:eastAsia="ru-RU"/>
    </w:rPr>
  </w:style>
  <w:style w:type="paragraph" w:customStyle="1" w:styleId="Li">
    <w:name w:val="Li"/>
    <w:basedOn w:val="Normal"/>
    <w:rsid w:val="00796043"/>
    <w:pPr>
      <w:shd w:val="solid" w:color="FFFFFF" w:fill="auto"/>
    </w:pPr>
    <w:rPr>
      <w:rFonts w:ascii="Times New Roman" w:eastAsia="Times New Roman" w:hAnsi="Times New Roman" w:cs="Times New Roman"/>
      <w:color w:val="000000"/>
      <w:shd w:val="solid" w:color="FFFFFF" w:fill="auto"/>
      <w:lang w:val="ru-RU" w:eastAsia="ru-RU"/>
    </w:rPr>
  </w:style>
  <w:style w:type="paragraph" w:styleId="z-BottomofForm">
    <w:name w:val="HTML Bottom of Form"/>
    <w:basedOn w:val="Normal"/>
    <w:next w:val="Normal"/>
    <w:link w:val="z-BottomofFormChar"/>
    <w:hidden/>
    <w:uiPriority w:val="99"/>
    <w:unhideWhenUsed/>
    <w:rsid w:val="00796043"/>
    <w:pPr>
      <w:pBdr>
        <w:top w:val="single" w:sz="6" w:space="1" w:color="auto"/>
      </w:pBdr>
      <w:shd w:val="solid" w:color="FFFFFF" w:fill="auto"/>
      <w:jc w:val="center"/>
    </w:pPr>
    <w:rPr>
      <w:rFonts w:ascii="Arial" w:eastAsia="Times New Roman" w:hAnsi="Arial" w:cs="Times New Roman"/>
      <w:vanish/>
      <w:color w:val="000000"/>
      <w:sz w:val="16"/>
      <w:szCs w:val="16"/>
      <w:shd w:val="solid" w:color="FFFFFF" w:fill="auto"/>
      <w:lang w:val="ru-RU" w:eastAsia="ru-RU"/>
    </w:rPr>
  </w:style>
  <w:style w:type="character" w:customStyle="1" w:styleId="z-BottomofFormChar">
    <w:name w:val="z-Bottom of Form Char"/>
    <w:basedOn w:val="DefaultParagraphFont"/>
    <w:link w:val="z-BottomofForm"/>
    <w:uiPriority w:val="99"/>
    <w:rsid w:val="00796043"/>
    <w:rPr>
      <w:rFonts w:ascii="Arial" w:eastAsia="Times New Roman" w:hAnsi="Arial" w:cs="Times New Roman"/>
      <w:vanish/>
      <w:color w:val="000000"/>
      <w:sz w:val="16"/>
      <w:szCs w:val="16"/>
      <w:shd w:val="solid" w:color="FFFFFF" w:fill="auto"/>
      <w:lang w:val="ru-RU" w:eastAsia="ru-RU"/>
    </w:rPr>
  </w:style>
  <w:style w:type="paragraph" w:styleId="ListParagraph">
    <w:name w:val="List Paragraph"/>
    <w:basedOn w:val="Normal"/>
    <w:uiPriority w:val="34"/>
    <w:qFormat/>
    <w:rsid w:val="00796043"/>
    <w:pPr>
      <w:shd w:val="solid" w:color="FFFFFF" w:fill="auto"/>
      <w:ind w:left="720"/>
      <w:contextualSpacing/>
    </w:pPr>
    <w:rPr>
      <w:rFonts w:ascii="Times New Roman" w:eastAsia="Times New Roman" w:hAnsi="Times New Roman" w:cs="Times New Roman"/>
      <w:color w:val="000000"/>
      <w:shd w:val="solid" w:color="FFFFFF" w:fill="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04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g">
    <w:name w:val="Img"/>
    <w:basedOn w:val="Normal"/>
    <w:rsid w:val="00796043"/>
    <w:pPr>
      <w:shd w:val="solid" w:color="FFFFFF" w:fill="auto"/>
    </w:pPr>
    <w:rPr>
      <w:rFonts w:ascii="Times New Roman" w:eastAsia="Times New Roman" w:hAnsi="Times New Roman" w:cs="Times New Roman"/>
      <w:color w:val="000000"/>
      <w:shd w:val="solid" w:color="FFFFFF" w:fill="auto"/>
      <w:lang w:val="ru-RU" w:eastAsia="ru-RU"/>
    </w:rPr>
  </w:style>
  <w:style w:type="paragraph" w:customStyle="1" w:styleId="Ol">
    <w:name w:val="Ol"/>
    <w:basedOn w:val="Normal"/>
    <w:rsid w:val="00796043"/>
    <w:pPr>
      <w:shd w:val="solid" w:color="FFFFFF" w:fill="auto"/>
    </w:pPr>
    <w:rPr>
      <w:rFonts w:ascii="Times New Roman" w:eastAsia="Times New Roman" w:hAnsi="Times New Roman" w:cs="Times New Roman"/>
      <w:color w:val="000000"/>
      <w:shd w:val="solid" w:color="FFFFFF" w:fill="auto"/>
      <w:lang w:val="ru-RU" w:eastAsia="ru-RU"/>
    </w:rPr>
  </w:style>
  <w:style w:type="paragraph" w:customStyle="1" w:styleId="Li">
    <w:name w:val="Li"/>
    <w:basedOn w:val="Normal"/>
    <w:rsid w:val="00796043"/>
    <w:pPr>
      <w:shd w:val="solid" w:color="FFFFFF" w:fill="auto"/>
    </w:pPr>
    <w:rPr>
      <w:rFonts w:ascii="Times New Roman" w:eastAsia="Times New Roman" w:hAnsi="Times New Roman" w:cs="Times New Roman"/>
      <w:color w:val="000000"/>
      <w:shd w:val="solid" w:color="FFFFFF" w:fill="auto"/>
      <w:lang w:val="ru-RU" w:eastAsia="ru-RU"/>
    </w:rPr>
  </w:style>
  <w:style w:type="paragraph" w:styleId="z-BottomofForm">
    <w:name w:val="HTML Bottom of Form"/>
    <w:basedOn w:val="Normal"/>
    <w:next w:val="Normal"/>
    <w:link w:val="z-BottomofFormChar"/>
    <w:hidden/>
    <w:uiPriority w:val="99"/>
    <w:unhideWhenUsed/>
    <w:rsid w:val="00796043"/>
    <w:pPr>
      <w:pBdr>
        <w:top w:val="single" w:sz="6" w:space="1" w:color="auto"/>
      </w:pBdr>
      <w:shd w:val="solid" w:color="FFFFFF" w:fill="auto"/>
      <w:jc w:val="center"/>
    </w:pPr>
    <w:rPr>
      <w:rFonts w:ascii="Arial" w:eastAsia="Times New Roman" w:hAnsi="Arial" w:cs="Times New Roman"/>
      <w:vanish/>
      <w:color w:val="000000"/>
      <w:sz w:val="16"/>
      <w:szCs w:val="16"/>
      <w:shd w:val="solid" w:color="FFFFFF" w:fill="auto"/>
      <w:lang w:val="ru-RU" w:eastAsia="ru-RU"/>
    </w:rPr>
  </w:style>
  <w:style w:type="character" w:customStyle="1" w:styleId="z-BottomofFormChar">
    <w:name w:val="z-Bottom of Form Char"/>
    <w:basedOn w:val="DefaultParagraphFont"/>
    <w:link w:val="z-BottomofForm"/>
    <w:uiPriority w:val="99"/>
    <w:rsid w:val="00796043"/>
    <w:rPr>
      <w:rFonts w:ascii="Arial" w:eastAsia="Times New Roman" w:hAnsi="Arial" w:cs="Times New Roman"/>
      <w:vanish/>
      <w:color w:val="000000"/>
      <w:sz w:val="16"/>
      <w:szCs w:val="16"/>
      <w:shd w:val="solid" w:color="FFFFFF" w:fill="auto"/>
      <w:lang w:val="ru-RU" w:eastAsia="ru-RU"/>
    </w:rPr>
  </w:style>
  <w:style w:type="paragraph" w:styleId="ListParagraph">
    <w:name w:val="List Paragraph"/>
    <w:basedOn w:val="Normal"/>
    <w:uiPriority w:val="34"/>
    <w:qFormat/>
    <w:rsid w:val="00796043"/>
    <w:pPr>
      <w:shd w:val="solid" w:color="FFFFFF" w:fill="auto"/>
      <w:ind w:left="720"/>
      <w:contextualSpacing/>
    </w:pPr>
    <w:rPr>
      <w:rFonts w:ascii="Times New Roman" w:eastAsia="Times New Roman" w:hAnsi="Times New Roman" w:cs="Times New Roman"/>
      <w:color w:val="000000"/>
      <w:shd w:val="solid" w:color="FFFFFF" w:fil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Daniel</dc:creator>
  <cp:lastModifiedBy>Egan, Daniel</cp:lastModifiedBy>
  <cp:revision>1</cp:revision>
  <dcterms:created xsi:type="dcterms:W3CDTF">2018-07-20T11:43:00Z</dcterms:created>
  <dcterms:modified xsi:type="dcterms:W3CDTF">2018-07-20T11:44:00Z</dcterms:modified>
</cp:coreProperties>
</file>