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EVALUATION OF THE SHOULDER/ELBOW IN THE EMERGENCY DEPARTMENT SUMMARY HANDOUT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Anatomy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Bones: clavicle, scapula/acromion, humerus, ulna, radius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Ligaments: AC, annular ligament of radius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Cartilage: glenoid/labrum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Tendons: rotator cuff, biceps, triceps, extensor and flexor tendons of forearm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Nerves: axillary, musculocutaneous, median, radial, ulnar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Arteries: axillary, brachial, radial, ulnar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Radiographs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AP, Y-view, and axillary x-rays are standard for shoulder.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 and lateral x-rays are standard for elbow. Note anterior humeral and radiocapitellar 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Physical exam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Inspection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Palpation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Range of motion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Strength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Neurovascular exam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 tests</w:t>
      </w:r>
    </w:p>
    <w:p w:rsidR="00000000" w:rsidDel="00000000" w:rsidP="00000000" w:rsidRDefault="00000000" w:rsidRPr="00000000" w14:paraId="00000014">
      <w:pPr>
        <w:ind w:left="360" w:firstLine="0"/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Link to ACEP Sports Medicine Section physical exam demonstration 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Pathological conditions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Sternoclavicular Sprain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Pain/swelling at the SC joint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Anterior Sternoclavicular dislocation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Medial clavicle is palpable and prominent (cosmetic deformity)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Posterior Sternoclavicular dislocation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Medial clavicle is less visible and sunken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be life-threatening with impingement of mediastinal contents (CT-angiogram chest)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Requires ortho consult in the ED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Clavicle Fractures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Ortho consult in the ED for open fracture, neurovascular injury, or skin tenting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Prox 1/3: Treatment is conservative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Mid 1/3: may require OR fixation with risk factors for nonunion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Distal 1/3: types IIa &amp; IIb require OR fixation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Scapula Fractures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Usually 2/2 high impact trauma. Assess for other injuries.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fixation for significant/displaced articular fractures of the glenoid, acromial fractures associated with a rotator cuff tear, some coracoid fractures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 Joint Injuries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Ortho consult in the ED for open fracture, neurovascular injury, or skin tenting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I &amp; II: Treatment is conservative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III &amp; IV: trial of conservative treatment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fixation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V &amp; VI: OR fixation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Anterior Glenohumeral Dislocation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Most common type; at risk with arm abduction, extension, and external rotation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XR and ortho referral if first occurrence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Associated with rotator cuff tears, Hill-Sachs deformity, and Bankart lesion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Posterior Glenohumeral Dislocation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risk with internal rotation and adduction, and associated with seizures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Y-view and Axillary XR help with diagnosis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lightbulb sign and trough line sign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Inferior Glenohumeral Dislocation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risk with hyperabduction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Patient presents with arm fully abducted and hand on/behind their head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Subacromial Impingement Syndrome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Progressive disease over 3 stages, due to repetitive overhead use of the arm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Neer and Hawkins tests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Rotator Cuff Tears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Acute vs. Chronic (more common)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Partial (more common) vs. Full thickness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 unless fail conservative treatment, full thickness, or NV injury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Calcific Tendinitis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Pre-calcific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Calcific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Resorptive (most painful)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Post-calcific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 +/- US-guided needle lavage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Shoulder dysfunction for several months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Adhesive Capsulitis or Frozen Shoulder Syndrome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stages of progressive pain and limited ROM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 without immobilization; PT is crucial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symptoms persist &gt;6 months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closed manipulation under general anesthesia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Osteoarthritis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Gradual and progressive pain, worse with activity, better with rest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Thoracic Outlet Syndrome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Arterial vs. Venous vs. Nervous compression proximal to shoulder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Elevated arm stress test and Adson’s test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Proximal Humerus Fractures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Neer classification: Treatment is conservative for 1-part fragment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Ortho consult in ED for 2-part, 3-part, and 4-part fragments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Humeral Shaft Fractures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Transverse, oblique, and spiral fractures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Angulation &gt;20º, shortening &gt;3cm, or NV injury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ortho consult in the ED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Disorders of Biceps Tendon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Tendinitis, Subluxation, Partial or Complete Rupture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Speed’s test, uppercut test, active compression test, and US helpful for diagnosis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Biceps Tendon Rupture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Proximal (Popeye sign) vs. Distal (Reverse Popeye sign)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Biceps squeeze test, hook test, and XR to rule out avulsion fractures of shoulder/elbow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 if patient is older, less active, injury is at nondominant arm, patient can tolerate not having full arm function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Triceps Tendon Rupture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Modified Thompson test and XR to rule out avulsion fractures of elbow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 if patient is older, less active, injury is at nondominant arm, patient can tolerate not having full arm function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Lateral Epicondylitis or Tennis Elbow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Tenderness over the lateral epicondyle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Pain with resisted wrist extension, digit extension, and forearm supination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Medial Epicondylitis or Golfer’s Elbow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Tenderness over the medial epicondyle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Pain with resisted wrist flexion and forearm pronation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conservative; Ulnar neuropathy requires ortho referral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Olecranon Bursitis or Student’s Elbow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Swelling and pain over olecranon, full passive ROM, decreased active ROM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Aspiration to rule out infection and microcrystalline disorder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Elbow Dislocation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Assess the brachial a., ulnar n., and median n.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Terrible triad (elbow dislocation, radial head fx, coronoid fx), irreducible, neurovascular compromise, instability, fractures, open dislocations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ortho consult in ED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Radial Head Subluxation or Nursemaid’s Elbow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 1-4 years old with Hx of being pulled up by wrist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Closed reduction by hyperpronation method vs. supination/flexion method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Radial Head Dislocation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Infants or children unwilling to use that arm- often delayed presentation/diagnosis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 for radiocapitellar line on XR; look for ulna fracture to r/o Monteggia’s F-D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Closed reduction with distal axial tension with pressure on radial head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Supracondylar Fractures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Extension-type vs. Flexion-type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common in children than adults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 for sail sign in radiographically-occult fractures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Displaced fractures must be reduced and require urgent ortho consult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Neurovascular compromise, open fracture, or irreducible fracture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ortho consult in ED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incidence of anterior interosseous n. injury (test with “OK” sign)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Epicondyle Fractures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Medial more common than lateral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Little League Elbow is an atraumatic medial epicondyle avulsion fracture from throwing activity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High-energy injuries, open fractures, unstable joints, significant fragment displacement, intraarticular fragment, or ulnar neuropathy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ortho consult in ED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Condyle Fractures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Lateral more common than medial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Displaced fx or neurovascular compromise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ortho consult in ED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Trochlea and Capitellum Fractures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Often associated with other injuries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Complications: limited ROM, elbow joint instability, AVN, nonunion, and arthritis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Coronoid Fractures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Often associated with posterior elbow dislocation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Displaced fx or joint instability require urgent ortho consult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Olecranon Fractures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Often associated with other injuries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Stable, nondisplaced fractures with intact extensor function can be treated conservatively. All other olecranon fractures require surgical repair.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Radial Head Fractures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Most common fracture of the elbow amongst adults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Often associated with other injuries, including Essex-Lopresti fracture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 for sail sign in radiographically-occult fractures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Ulna Fractures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Nightstick fracture: fx from raising forearm in defense of a strike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Treatment is conservative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&gt;50% displacement, &gt;10% angulation, involve the prox 1/3 of ulna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ortho referral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Monteggia’s Fracture-Dislocation: fx of prox 1/3 of ulna with radial head dislocation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Radius Fractures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Classified as Proximal 2/3 radial fracture (less common) vs. Distal 1/3 radial fracture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Displaced fx </w:t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ortho consult in ED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Galeazzi’s Fracture-Dislocation: distal 1/3 fx + dislocation of distal radioulnar joint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Wingding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73DD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F66F4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F66F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F66F4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6F2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F2BA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5528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cep.org/how-we-serve/sections/sports-medicine/musculoskeletal-exam-s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xPxHEHyt+6k/53Rq75XRM02zlA==">AMUW2mUQO+5z2l3bVSvSyNS5gBBdDyD+Fo1Fosf3J+26efxGjSsHisnG9hE7bI7F6ed2rktQMg4CUTIzy056B4JbCR+rmPXmKkr2VRIbpTdep6ssdu6ZVGU=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2021-05-30T19:24:00Z</dcterms:created>
  <dc:creator>Guyer, Christopher</dc:creator>
</cp:coreProperties>
</file>