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jc w:val="center"/>
        <w:rPr>
          <w:b w:val="1"/>
          <w:bCs w:val="1"/>
        </w:rPr>
      </w:pPr>
      <w:r>
        <w:rPr>
          <w:b w:val="1"/>
          <w:bCs w:val="1"/>
          <w:rtl w:val="0"/>
          <w:lang w:val="en-US"/>
        </w:rPr>
        <w:t>Minor TBI and Concussion</w:t>
      </w:r>
    </w:p>
    <w:p>
      <w:pPr>
        <w:pStyle w:val="Body"/>
        <w:spacing w:after="0"/>
        <w:jc w:val="center"/>
      </w:pPr>
      <w:r>
        <w:rPr>
          <w:b w:val="1"/>
          <w:bCs w:val="1"/>
          <w:rtl w:val="0"/>
          <w:lang w:val="en-US"/>
        </w:rPr>
        <w:t>Summary Handout</w:t>
      </w:r>
      <w:r>
        <w:br w:type="textWrapping"/>
      </w:r>
    </w:p>
    <w:p>
      <w:pPr>
        <w:pStyle w:val="List Paragraph"/>
        <w:numPr>
          <w:ilvl w:val="0"/>
          <w:numId w:val="2"/>
        </w:numPr>
        <w:bidi w:val="0"/>
        <w:spacing w:after="0"/>
        <w:ind w:right="0"/>
        <w:jc w:val="left"/>
        <w:rPr>
          <w:rtl w:val="0"/>
          <w:lang w:val="en-US"/>
        </w:rPr>
      </w:pPr>
      <w:r>
        <w:rPr>
          <w:rtl w:val="0"/>
          <w:lang w:val="en-US"/>
        </w:rPr>
        <w:t xml:space="preserve">Epidemiology </w:t>
      </w:r>
    </w:p>
    <w:p>
      <w:pPr>
        <w:pStyle w:val="List Paragraph"/>
        <w:numPr>
          <w:ilvl w:val="1"/>
          <w:numId w:val="2"/>
        </w:numPr>
        <w:bidi w:val="0"/>
        <w:spacing w:after="0"/>
        <w:ind w:right="0"/>
        <w:jc w:val="left"/>
        <w:rPr>
          <w:rtl w:val="0"/>
          <w:lang w:val="en-US"/>
        </w:rPr>
      </w:pPr>
      <w:r>
        <w:rPr>
          <w:rtl w:val="0"/>
          <w:lang w:val="en-US"/>
        </w:rPr>
        <w:t>2.5 Million traumatic brain injuries every year in USA.</w:t>
      </w:r>
    </w:p>
    <w:p>
      <w:pPr>
        <w:pStyle w:val="List Paragraph"/>
        <w:numPr>
          <w:ilvl w:val="2"/>
          <w:numId w:val="2"/>
        </w:numPr>
        <w:bidi w:val="0"/>
        <w:spacing w:after="0"/>
        <w:ind w:right="0"/>
        <w:jc w:val="left"/>
        <w:rPr>
          <w:rtl w:val="0"/>
          <w:lang w:val="en-US"/>
        </w:rPr>
      </w:pPr>
      <w:r>
        <w:rPr>
          <w:rtl w:val="0"/>
          <w:lang w:val="en-US"/>
        </w:rPr>
        <w:t xml:space="preserve">75-95% of these are </w:t>
      </w:r>
      <w:r>
        <w:rPr>
          <w:rtl w:val="0"/>
          <w:lang w:val="en-US"/>
        </w:rPr>
        <w:t>“</w:t>
      </w:r>
      <w:r>
        <w:rPr>
          <w:rtl w:val="0"/>
          <w:lang w:val="en-US"/>
        </w:rPr>
        <w:t>mild</w:t>
      </w:r>
      <w:r>
        <w:rPr>
          <w:rtl w:val="0"/>
          <w:lang w:val="en-US"/>
        </w:rPr>
        <w:t>”</w:t>
      </w:r>
    </w:p>
    <w:p>
      <w:pPr>
        <w:pStyle w:val="List Paragraph"/>
        <w:numPr>
          <w:ilvl w:val="2"/>
          <w:numId w:val="2"/>
        </w:numPr>
        <w:bidi w:val="0"/>
        <w:spacing w:after="0"/>
        <w:ind w:right="0"/>
        <w:jc w:val="left"/>
        <w:rPr>
          <w:rtl w:val="0"/>
          <w:lang w:val="en-US"/>
        </w:rPr>
      </w:pPr>
      <w:r>
        <w:rPr>
          <w:rtl w:val="0"/>
          <w:lang w:val="en-US"/>
        </w:rPr>
        <w:t>166 deaths a day due to TBI</w:t>
      </w:r>
    </w:p>
    <w:p>
      <w:pPr>
        <w:pStyle w:val="List Paragraph"/>
        <w:numPr>
          <w:ilvl w:val="1"/>
          <w:numId w:val="2"/>
        </w:numPr>
        <w:bidi w:val="0"/>
        <w:spacing w:after="0"/>
        <w:ind w:right="0"/>
        <w:jc w:val="left"/>
        <w:rPr>
          <w:rtl w:val="0"/>
          <w:lang w:val="en-US"/>
        </w:rPr>
      </w:pPr>
      <w:r>
        <w:rPr>
          <w:rtl w:val="0"/>
          <w:lang w:val="en-US"/>
        </w:rPr>
        <w:t>In developed countries caused by:</w:t>
      </w:r>
    </w:p>
    <w:p>
      <w:pPr>
        <w:pStyle w:val="List Paragraph"/>
        <w:numPr>
          <w:ilvl w:val="2"/>
          <w:numId w:val="2"/>
        </w:numPr>
        <w:bidi w:val="0"/>
        <w:spacing w:after="0"/>
        <w:ind w:right="0"/>
        <w:jc w:val="left"/>
        <w:rPr>
          <w:rtl w:val="0"/>
          <w:lang w:val="en-US"/>
        </w:rPr>
      </w:pPr>
      <w:r>
        <w:rPr>
          <w:rtl w:val="0"/>
          <w:lang w:val="en-US"/>
        </w:rPr>
        <w:t>Motor Vehicle Accidents (20-45%)</w:t>
      </w:r>
    </w:p>
    <w:p>
      <w:pPr>
        <w:pStyle w:val="List Paragraph"/>
        <w:numPr>
          <w:ilvl w:val="2"/>
          <w:numId w:val="2"/>
        </w:numPr>
        <w:bidi w:val="0"/>
        <w:spacing w:after="0"/>
        <w:ind w:right="0"/>
        <w:jc w:val="left"/>
        <w:rPr>
          <w:rtl w:val="0"/>
          <w:lang w:val="en-US"/>
        </w:rPr>
      </w:pPr>
      <w:r>
        <w:rPr>
          <w:rtl w:val="0"/>
          <w:lang w:val="en-US"/>
        </w:rPr>
        <w:t>Falls (30-38%)</w:t>
      </w:r>
    </w:p>
    <w:p>
      <w:pPr>
        <w:pStyle w:val="List Paragraph"/>
        <w:numPr>
          <w:ilvl w:val="2"/>
          <w:numId w:val="2"/>
        </w:numPr>
        <w:bidi w:val="0"/>
        <w:spacing w:after="0"/>
        <w:ind w:right="0"/>
        <w:jc w:val="left"/>
        <w:rPr>
          <w:rtl w:val="0"/>
          <w:lang w:val="en-US"/>
        </w:rPr>
      </w:pPr>
      <w:r>
        <w:rPr>
          <w:rtl w:val="0"/>
          <w:lang w:val="en-US"/>
        </w:rPr>
        <w:t>Recreational accidents (10%)</w:t>
      </w:r>
    </w:p>
    <w:p>
      <w:pPr>
        <w:pStyle w:val="List Paragraph"/>
        <w:numPr>
          <w:ilvl w:val="2"/>
          <w:numId w:val="2"/>
        </w:numPr>
        <w:bidi w:val="0"/>
        <w:spacing w:after="0"/>
        <w:ind w:right="0"/>
        <w:jc w:val="left"/>
        <w:rPr>
          <w:rtl w:val="0"/>
          <w:lang w:val="en-US"/>
        </w:rPr>
      </w:pPr>
      <w:r>
        <w:rPr>
          <w:rtl w:val="0"/>
          <w:lang w:val="en-US"/>
        </w:rPr>
        <w:t>Assault (5-17%)</w:t>
      </w:r>
    </w:p>
    <w:p>
      <w:pPr>
        <w:pStyle w:val="List Paragraph"/>
        <w:numPr>
          <w:ilvl w:val="1"/>
          <w:numId w:val="2"/>
        </w:numPr>
        <w:bidi w:val="0"/>
        <w:spacing w:after="0"/>
        <w:ind w:right="0"/>
        <w:jc w:val="left"/>
        <w:rPr>
          <w:rtl w:val="0"/>
          <w:lang w:val="en-US"/>
        </w:rPr>
      </w:pPr>
      <w:r>
        <w:rPr>
          <w:rtl w:val="0"/>
          <w:lang w:val="en-US"/>
        </w:rPr>
        <w:t>Sports are large contributor to minor TBI</w:t>
      </w:r>
    </w:p>
    <w:p>
      <w:pPr>
        <w:pStyle w:val="List Paragraph"/>
        <w:numPr>
          <w:ilvl w:val="2"/>
          <w:numId w:val="2"/>
        </w:numPr>
        <w:bidi w:val="0"/>
        <w:spacing w:after="0"/>
        <w:ind w:right="0"/>
        <w:jc w:val="left"/>
        <w:rPr>
          <w:rtl w:val="0"/>
          <w:lang w:val="en-US"/>
        </w:rPr>
      </w:pPr>
      <w:r>
        <w:rPr>
          <w:rtl w:val="0"/>
          <w:lang w:val="en-US"/>
        </w:rPr>
        <w:t>Estimated (not reported) 1.6-3.8 million sport related concussions every year</w:t>
      </w:r>
    </w:p>
    <w:p>
      <w:pPr>
        <w:pStyle w:val="List Paragraph"/>
        <w:numPr>
          <w:ilvl w:val="2"/>
          <w:numId w:val="2"/>
        </w:numPr>
        <w:bidi w:val="0"/>
        <w:spacing w:after="0"/>
        <w:ind w:right="0"/>
        <w:jc w:val="left"/>
        <w:rPr>
          <w:rtl w:val="0"/>
          <w:lang w:val="en-US"/>
        </w:rPr>
      </w:pPr>
      <w:r>
        <w:rPr>
          <w:rtl w:val="0"/>
          <w:lang w:val="en-US"/>
        </w:rPr>
        <w:t>Likelihood of athlete in contact sport experiencing concussion: 20% per season</w:t>
      </w:r>
    </w:p>
    <w:p>
      <w:pPr>
        <w:pStyle w:val="List Paragraph"/>
        <w:numPr>
          <w:ilvl w:val="2"/>
          <w:numId w:val="2"/>
        </w:numPr>
        <w:bidi w:val="0"/>
        <w:spacing w:after="0"/>
        <w:ind w:right="0"/>
        <w:jc w:val="left"/>
        <w:rPr>
          <w:rtl w:val="0"/>
          <w:lang w:val="en-US"/>
        </w:rPr>
      </w:pPr>
      <w:r>
        <w:rPr>
          <w:rtl w:val="0"/>
          <w:lang w:val="en-US"/>
        </w:rPr>
        <w:t>Increased frequency in:</w:t>
      </w:r>
    </w:p>
    <w:p>
      <w:pPr>
        <w:pStyle w:val="List Paragraph"/>
        <w:numPr>
          <w:ilvl w:val="3"/>
          <w:numId w:val="2"/>
        </w:numPr>
        <w:bidi w:val="0"/>
        <w:spacing w:after="0"/>
        <w:ind w:right="0"/>
        <w:jc w:val="left"/>
        <w:rPr>
          <w:rtl w:val="0"/>
          <w:lang w:val="en-US"/>
        </w:rPr>
      </w:pPr>
      <w:r>
        <w:rPr>
          <w:rtl w:val="0"/>
          <w:lang w:val="en-US"/>
        </w:rPr>
        <w:t>Males aged 15-34</w:t>
      </w:r>
    </w:p>
    <w:p>
      <w:pPr>
        <w:pStyle w:val="List Paragraph"/>
        <w:numPr>
          <w:ilvl w:val="3"/>
          <w:numId w:val="2"/>
        </w:numPr>
        <w:bidi w:val="0"/>
        <w:spacing w:after="0"/>
        <w:ind w:right="0"/>
        <w:jc w:val="left"/>
        <w:rPr>
          <w:rtl w:val="0"/>
          <w:lang w:val="en-US"/>
        </w:rPr>
      </w:pPr>
      <w:r>
        <w:rPr>
          <w:rtl w:val="0"/>
          <w:lang w:val="en-US"/>
        </w:rPr>
        <w:t>Lower socioeconomic status, lower cognitive function and history of substance abuse</w:t>
      </w:r>
    </w:p>
    <w:p>
      <w:pPr>
        <w:pStyle w:val="List Paragraph"/>
        <w:numPr>
          <w:ilvl w:val="0"/>
          <w:numId w:val="2"/>
        </w:numPr>
        <w:bidi w:val="0"/>
        <w:spacing w:after="0"/>
        <w:ind w:right="0"/>
        <w:jc w:val="left"/>
        <w:rPr>
          <w:rtl w:val="0"/>
          <w:lang w:val="en-US"/>
        </w:rPr>
      </w:pPr>
      <w:r>
        <w:rPr>
          <w:rtl w:val="0"/>
          <w:lang w:val="en-US"/>
        </w:rPr>
        <w:t>Minor Head Injury - Based on the GCS score 30 minutes after injury.</w:t>
      </w:r>
    </w:p>
    <w:p>
      <w:pPr>
        <w:pStyle w:val="List Paragraph"/>
        <w:numPr>
          <w:ilvl w:val="1"/>
          <w:numId w:val="2"/>
        </w:numPr>
        <w:bidi w:val="0"/>
        <w:spacing w:after="0"/>
        <w:ind w:right="0"/>
        <w:jc w:val="left"/>
        <w:rPr>
          <w:rtl w:val="0"/>
          <w:lang w:val="en-US"/>
        </w:rPr>
      </w:pPr>
      <w:r>
        <w:rPr>
          <w:rtl w:val="0"/>
          <w:lang w:val="en-US"/>
        </w:rPr>
        <w:t>GCS = 14-15 = Mild Head Injury</w:t>
      </w:r>
    </w:p>
    <w:p>
      <w:pPr>
        <w:pStyle w:val="List Paragraph"/>
        <w:numPr>
          <w:ilvl w:val="1"/>
          <w:numId w:val="2"/>
        </w:numPr>
        <w:bidi w:val="0"/>
        <w:spacing w:after="0"/>
        <w:ind w:right="0"/>
        <w:jc w:val="left"/>
        <w:rPr>
          <w:rtl w:val="0"/>
          <w:lang w:val="en-US"/>
        </w:rPr>
      </w:pPr>
      <w:r>
        <w:rPr>
          <w:rtl w:val="0"/>
          <w:lang w:val="en-US"/>
        </w:rPr>
        <w:t>Also cannot have LOC &gt; 30 min or other focal neuralgic deficit</w:t>
      </w:r>
    </w:p>
    <w:p>
      <w:pPr>
        <w:pStyle w:val="List Paragraph"/>
        <w:numPr>
          <w:ilvl w:val="1"/>
          <w:numId w:val="2"/>
        </w:numPr>
        <w:bidi w:val="0"/>
        <w:spacing w:after="0"/>
        <w:ind w:right="0"/>
        <w:jc w:val="left"/>
        <w:rPr>
          <w:rtl w:val="0"/>
          <w:lang w:val="en-US"/>
        </w:rPr>
      </w:pPr>
      <w:r>
        <w:rPr>
          <w:rtl w:val="0"/>
          <w:lang w:val="en-US"/>
        </w:rPr>
        <w:t xml:space="preserve">GCS = 9 </w:t>
      </w:r>
      <w:r>
        <w:rPr>
          <w:rtl w:val="0"/>
          <w:lang w:val="en-US"/>
        </w:rPr>
        <w:t xml:space="preserve">– </w:t>
      </w:r>
      <w:r>
        <w:rPr>
          <w:rtl w:val="0"/>
          <w:lang w:val="en-US"/>
        </w:rPr>
        <w:t>13 = Moderate Head Injury</w:t>
      </w:r>
    </w:p>
    <w:p>
      <w:pPr>
        <w:pStyle w:val="List Paragraph"/>
        <w:numPr>
          <w:ilvl w:val="1"/>
          <w:numId w:val="2"/>
        </w:numPr>
        <w:bidi w:val="0"/>
        <w:spacing w:after="0"/>
        <w:ind w:right="0"/>
        <w:jc w:val="left"/>
        <w:rPr>
          <w:rtl w:val="0"/>
          <w:lang w:val="en-US"/>
        </w:rPr>
      </w:pPr>
      <w:r>
        <w:rPr>
          <w:rtl w:val="0"/>
          <w:lang w:val="en-US"/>
        </w:rPr>
        <w:t>GCS &lt; 9 = Severe Head Injury</w:t>
      </w:r>
    </w:p>
    <w:p>
      <w:pPr>
        <w:pStyle w:val="List Paragraph"/>
        <w:numPr>
          <w:ilvl w:val="0"/>
          <w:numId w:val="2"/>
        </w:numPr>
        <w:bidi w:val="0"/>
        <w:spacing w:after="0"/>
        <w:ind w:right="0"/>
        <w:jc w:val="left"/>
        <w:rPr>
          <w:rtl w:val="0"/>
          <w:lang w:val="en-US"/>
        </w:rPr>
      </w:pPr>
      <w:r>
        <w:rPr>
          <w:rtl w:val="0"/>
          <w:lang w:val="en-US"/>
        </w:rPr>
        <w:t xml:space="preserve">Concussion </w:t>
      </w:r>
      <w:r>
        <w:rPr>
          <w:rtl w:val="0"/>
          <w:lang w:val="en-US"/>
        </w:rPr>
        <w:t>Definition</w:t>
      </w:r>
    </w:p>
    <w:p>
      <w:pPr>
        <w:pStyle w:val="List Paragraph"/>
        <w:numPr>
          <w:ilvl w:val="1"/>
          <w:numId w:val="2"/>
        </w:numPr>
        <w:bidi w:val="0"/>
        <w:spacing w:after="0"/>
        <w:ind w:right="0"/>
        <w:jc w:val="left"/>
        <w:rPr>
          <w:rtl w:val="0"/>
          <w:lang w:val="en-US"/>
        </w:rPr>
      </w:pPr>
      <w:r>
        <w:rPr>
          <w:rtl w:val="0"/>
          <w:lang w:val="en-US"/>
        </w:rPr>
        <w:t xml:space="preserve">Concussion specifically describes the pathophysiological state which causes </w:t>
      </w:r>
      <w:r>
        <w:rPr>
          <w:b w:val="1"/>
          <w:bCs w:val="1"/>
          <w:i w:val="1"/>
          <w:iCs w:val="1"/>
          <w:rtl w:val="0"/>
          <w:lang w:val="en-US"/>
        </w:rPr>
        <w:t>symptoms</w:t>
      </w:r>
      <w:r>
        <w:rPr>
          <w:rtl w:val="0"/>
          <w:lang w:val="en-US"/>
        </w:rPr>
        <w:t xml:space="preserve"> involved in minor TBI</w:t>
      </w:r>
      <w:r>
        <w:rPr>
          <w:rtl w:val="0"/>
          <w:lang w:val="en-US"/>
        </w:rPr>
        <w:t xml:space="preserve">. It usually has rapid-onset and is short lived impairment of serologic function. </w:t>
      </w:r>
    </w:p>
    <w:p>
      <w:pPr>
        <w:pStyle w:val="List Paragraph"/>
        <w:numPr>
          <w:ilvl w:val="2"/>
          <w:numId w:val="2"/>
        </w:numPr>
        <w:bidi w:val="0"/>
        <w:spacing w:after="0"/>
        <w:ind w:right="0"/>
        <w:jc w:val="left"/>
        <w:rPr>
          <w:rtl w:val="0"/>
          <w:lang w:val="en-US"/>
        </w:rPr>
      </w:pPr>
      <w:r>
        <w:rPr>
          <w:rtl w:val="0"/>
          <w:lang w:val="en-US"/>
        </w:rPr>
        <w:t xml:space="preserve">i.e the clinical symptoms of a TBI </w:t>
      </w:r>
    </w:p>
    <w:p>
      <w:pPr>
        <w:pStyle w:val="List Paragraph"/>
        <w:numPr>
          <w:ilvl w:val="1"/>
          <w:numId w:val="2"/>
        </w:numPr>
        <w:bidi w:val="0"/>
        <w:spacing w:after="0"/>
        <w:ind w:right="0"/>
        <w:jc w:val="left"/>
        <w:rPr>
          <w:rtl w:val="0"/>
          <w:lang w:val="en-US"/>
        </w:rPr>
      </w:pPr>
      <w:r>
        <w:rPr>
          <w:rtl w:val="0"/>
          <w:lang w:val="en-US"/>
        </w:rPr>
        <w:t xml:space="preserve">Mild TBI is </w:t>
      </w:r>
      <w:r>
        <w:rPr>
          <w:rtl w:val="0"/>
          <w:lang w:val="en-US"/>
        </w:rPr>
        <w:t>“</w:t>
      </w:r>
      <w:r>
        <w:rPr>
          <w:rtl w:val="0"/>
          <w:lang w:val="en-US"/>
        </w:rPr>
        <w:t>traumatically induced physiological disruption of brain function</w:t>
      </w:r>
      <w:r>
        <w:rPr>
          <w:rtl w:val="0"/>
          <w:lang w:val="en-US"/>
        </w:rPr>
        <w:t>”</w:t>
      </w:r>
    </w:p>
    <w:p>
      <w:pPr>
        <w:pStyle w:val="List Paragraph"/>
        <w:numPr>
          <w:ilvl w:val="1"/>
          <w:numId w:val="2"/>
        </w:numPr>
        <w:bidi w:val="0"/>
        <w:spacing w:after="0"/>
        <w:ind w:right="0"/>
        <w:jc w:val="left"/>
        <w:rPr>
          <w:rtl w:val="0"/>
          <w:lang w:val="en-US"/>
        </w:rPr>
      </w:pPr>
      <w:r>
        <w:rPr>
          <w:rtl w:val="0"/>
          <w:lang w:val="en-US"/>
        </w:rPr>
        <w:t>Any LOC, loss of memory or any alteration in mental state at time of incident</w:t>
      </w:r>
    </w:p>
    <w:p>
      <w:pPr>
        <w:pStyle w:val="List Paragraph"/>
        <w:numPr>
          <w:ilvl w:val="1"/>
          <w:numId w:val="2"/>
        </w:numPr>
        <w:bidi w:val="0"/>
        <w:spacing w:after="0"/>
        <w:ind w:right="0"/>
        <w:jc w:val="left"/>
        <w:rPr>
          <w:rtl w:val="0"/>
          <w:lang w:val="en-US"/>
        </w:rPr>
      </w:pPr>
      <w:r>
        <w:rPr>
          <w:rtl w:val="0"/>
          <w:lang w:val="en-US"/>
        </w:rPr>
        <w:t xml:space="preserve">Caused by more than just direct force to the head or neck </w:t>
      </w:r>
    </w:p>
    <w:p>
      <w:pPr>
        <w:pStyle w:val="List Paragraph"/>
        <w:numPr>
          <w:ilvl w:val="2"/>
          <w:numId w:val="2"/>
        </w:numPr>
        <w:bidi w:val="0"/>
        <w:spacing w:after="0"/>
        <w:ind w:right="0"/>
        <w:jc w:val="left"/>
        <w:rPr>
          <w:rtl w:val="0"/>
          <w:lang w:val="en-US"/>
        </w:rPr>
      </w:pPr>
      <w:r>
        <w:rPr>
          <w:rtl w:val="0"/>
          <w:lang w:val="en-US"/>
        </w:rPr>
        <w:t>Quick head movement can be transmitted from large blow to body</w:t>
      </w:r>
    </w:p>
    <w:p>
      <w:pPr>
        <w:pStyle w:val="List Paragraph"/>
        <w:numPr>
          <w:ilvl w:val="2"/>
          <w:numId w:val="2"/>
        </w:numPr>
        <w:bidi w:val="0"/>
        <w:spacing w:after="0"/>
        <w:ind w:right="0"/>
        <w:jc w:val="left"/>
        <w:rPr>
          <w:rtl w:val="0"/>
          <w:lang w:val="en-US"/>
        </w:rPr>
      </w:pPr>
      <w:r>
        <w:rPr>
          <w:rtl w:val="0"/>
          <w:lang w:val="en-US"/>
        </w:rPr>
        <w:t>Rapid onset of symptoms which resolves spontaneously</w:t>
      </w:r>
    </w:p>
    <w:p>
      <w:pPr>
        <w:pStyle w:val="List Paragraph"/>
        <w:numPr>
          <w:ilvl w:val="2"/>
          <w:numId w:val="2"/>
        </w:numPr>
        <w:bidi w:val="0"/>
        <w:spacing w:after="0"/>
        <w:ind w:right="0"/>
        <w:jc w:val="left"/>
        <w:rPr>
          <w:rtl w:val="0"/>
          <w:lang w:val="en-US"/>
        </w:rPr>
      </w:pPr>
      <w:r>
        <w:rPr>
          <w:rtl w:val="0"/>
          <w:lang w:val="en-US"/>
        </w:rPr>
        <w:t>May worsen over minutes to hours</w:t>
      </w:r>
    </w:p>
    <w:p>
      <w:pPr>
        <w:pStyle w:val="List Paragraph"/>
        <w:numPr>
          <w:ilvl w:val="1"/>
          <w:numId w:val="2"/>
        </w:numPr>
        <w:bidi w:val="0"/>
        <w:spacing w:after="0"/>
        <w:ind w:right="0"/>
        <w:jc w:val="left"/>
        <w:rPr>
          <w:rtl w:val="0"/>
          <w:lang w:val="en-US"/>
        </w:rPr>
      </w:pPr>
      <w:r>
        <w:rPr>
          <w:rtl w:val="0"/>
          <w:lang w:val="en-US"/>
        </w:rPr>
        <w:t>Clinical symptoms due to</w:t>
      </w:r>
      <w:r>
        <w:rPr>
          <w:b w:val="1"/>
          <w:bCs w:val="1"/>
          <w:i w:val="1"/>
          <w:iCs w:val="1"/>
          <w:rtl w:val="0"/>
          <w:lang w:val="en-US"/>
        </w:rPr>
        <w:t xml:space="preserve"> functional changes </w:t>
      </w:r>
      <w:r>
        <w:rPr>
          <w:rtl w:val="0"/>
          <w:lang w:val="en-US"/>
        </w:rPr>
        <w:t>rather than structural anomalies</w:t>
      </w:r>
    </w:p>
    <w:p>
      <w:pPr>
        <w:pStyle w:val="List Paragraph"/>
        <w:numPr>
          <w:ilvl w:val="2"/>
          <w:numId w:val="2"/>
        </w:numPr>
        <w:bidi w:val="0"/>
        <w:spacing w:after="0"/>
        <w:ind w:right="0"/>
        <w:jc w:val="left"/>
        <w:rPr>
          <w:rtl w:val="0"/>
          <w:lang w:val="en-US"/>
        </w:rPr>
      </w:pPr>
      <w:r>
        <w:rPr>
          <w:rtl w:val="0"/>
          <w:lang w:val="en-US"/>
        </w:rPr>
        <w:t>Neuroimaging will be normal</w:t>
      </w:r>
    </w:p>
    <w:p>
      <w:pPr>
        <w:pStyle w:val="List Paragraph"/>
        <w:numPr>
          <w:ilvl w:val="2"/>
          <w:numId w:val="2"/>
        </w:numPr>
        <w:bidi w:val="0"/>
        <w:spacing w:after="0"/>
        <w:ind w:right="0"/>
        <w:jc w:val="left"/>
        <w:rPr>
          <w:rtl w:val="0"/>
          <w:lang w:val="en-US"/>
        </w:rPr>
      </w:pPr>
      <w:r>
        <w:rPr>
          <w:rtl w:val="0"/>
          <w:lang w:val="en-US"/>
        </w:rPr>
        <w:t>If imaging obtained and have contusion and hemorrhage the primary diagnosis is no longer mild TBI</w:t>
      </w:r>
    </w:p>
    <w:p>
      <w:pPr>
        <w:pStyle w:val="List Paragraph"/>
        <w:numPr>
          <w:ilvl w:val="3"/>
          <w:numId w:val="2"/>
        </w:numPr>
        <w:bidi w:val="0"/>
        <w:spacing w:after="0"/>
        <w:ind w:right="0"/>
        <w:jc w:val="left"/>
        <w:rPr>
          <w:rtl w:val="0"/>
          <w:lang w:val="en-US"/>
        </w:rPr>
      </w:pPr>
      <w:r>
        <w:rPr>
          <w:rtl w:val="0"/>
          <w:lang w:val="en-US"/>
        </w:rPr>
        <w:t>May still develop post-concussion syndrome</w:t>
      </w:r>
    </w:p>
    <w:p>
      <w:pPr>
        <w:pStyle w:val="List Paragraph"/>
        <w:numPr>
          <w:ilvl w:val="1"/>
          <w:numId w:val="2"/>
        </w:numPr>
        <w:bidi w:val="0"/>
        <w:spacing w:after="0"/>
        <w:ind w:right="0"/>
        <w:jc w:val="left"/>
        <w:rPr>
          <w:rtl w:val="0"/>
          <w:lang w:val="en-US"/>
        </w:rPr>
      </w:pPr>
      <w:r>
        <w:rPr>
          <w:rtl w:val="0"/>
          <w:lang w:val="en-US"/>
        </w:rPr>
        <w:t>Concussion previously graded based on presence and length of loss of consciousness</w:t>
      </w:r>
    </w:p>
    <w:p>
      <w:pPr>
        <w:pStyle w:val="List Paragraph"/>
        <w:numPr>
          <w:ilvl w:val="1"/>
          <w:numId w:val="2"/>
        </w:numPr>
        <w:bidi w:val="0"/>
        <w:spacing w:after="0"/>
        <w:ind w:right="0"/>
        <w:jc w:val="left"/>
        <w:rPr>
          <w:rtl w:val="0"/>
          <w:lang w:val="en-US"/>
        </w:rPr>
      </w:pPr>
      <w:r>
        <w:rPr>
          <w:rtl w:val="0"/>
          <w:lang w:val="en-US"/>
        </w:rPr>
        <w:t>This grading system is no more</w:t>
      </w:r>
    </w:p>
    <w:p>
      <w:pPr>
        <w:pStyle w:val="List Paragraph"/>
        <w:numPr>
          <w:ilvl w:val="1"/>
          <w:numId w:val="2"/>
        </w:numPr>
        <w:bidi w:val="0"/>
        <w:spacing w:after="0"/>
        <w:ind w:right="0"/>
        <w:jc w:val="left"/>
        <w:rPr>
          <w:rtl w:val="0"/>
          <w:lang w:val="en-US"/>
        </w:rPr>
      </w:pPr>
      <w:r>
        <w:rPr>
          <w:rtl w:val="0"/>
          <w:lang w:val="en-US"/>
        </w:rPr>
        <w:t>Brief loss of consciousness does not predict long term course or outcome</w:t>
      </w:r>
    </w:p>
    <w:p>
      <w:pPr>
        <w:pStyle w:val="List Paragraph"/>
        <w:numPr>
          <w:ilvl w:val="1"/>
          <w:numId w:val="2"/>
        </w:numPr>
        <w:bidi w:val="0"/>
        <w:spacing w:after="0"/>
        <w:ind w:right="0"/>
        <w:jc w:val="left"/>
        <w:rPr>
          <w:rtl w:val="0"/>
          <w:lang w:val="en-US"/>
        </w:rPr>
      </w:pPr>
      <w:r>
        <w:rPr>
          <w:rtl w:val="0"/>
          <w:lang w:val="en-US"/>
        </w:rPr>
        <w:t xml:space="preserve">Absence of LOC doesn't mean </w:t>
      </w:r>
      <w:r>
        <w:rPr>
          <w:rtl w:val="0"/>
          <w:lang w:val="en-US"/>
        </w:rPr>
        <w:t>“</w:t>
      </w:r>
      <w:r>
        <w:rPr>
          <w:rtl w:val="0"/>
          <w:lang w:val="en-US"/>
        </w:rPr>
        <w:t>milder</w:t>
      </w:r>
      <w:r>
        <w:rPr>
          <w:rtl w:val="0"/>
          <w:lang w:val="en-US"/>
        </w:rPr>
        <w:t xml:space="preserve">” </w:t>
      </w:r>
      <w:r>
        <w:rPr>
          <w:rtl w:val="0"/>
          <w:lang w:val="en-US"/>
        </w:rPr>
        <w:t>injury and cannot justify earlier return to play</w:t>
      </w:r>
    </w:p>
    <w:p>
      <w:pPr>
        <w:pStyle w:val="List Paragraph"/>
        <w:numPr>
          <w:ilvl w:val="0"/>
          <w:numId w:val="2"/>
        </w:numPr>
        <w:bidi w:val="0"/>
        <w:spacing w:after="0"/>
        <w:ind w:right="0"/>
        <w:jc w:val="left"/>
        <w:rPr>
          <w:rtl w:val="0"/>
          <w:lang w:val="en-US"/>
        </w:rPr>
      </w:pPr>
      <w:r>
        <w:rPr>
          <w:rtl w:val="0"/>
          <w:lang w:val="en-US"/>
        </w:rPr>
        <w:t xml:space="preserve">Concussion Pathophysiology </w:t>
      </w:r>
    </w:p>
    <w:p>
      <w:pPr>
        <w:pStyle w:val="List Paragraph"/>
        <w:numPr>
          <w:ilvl w:val="1"/>
          <w:numId w:val="2"/>
        </w:numPr>
        <w:bidi w:val="0"/>
        <w:spacing w:after="0"/>
        <w:ind w:right="0"/>
        <w:jc w:val="left"/>
        <w:rPr>
          <w:rtl w:val="0"/>
          <w:lang w:val="en-US"/>
        </w:rPr>
      </w:pPr>
      <w:r>
        <w:rPr>
          <w:rtl w:val="0"/>
          <w:lang w:val="en-US"/>
        </w:rPr>
        <w:t>Large blow (to head or body) causes rotational acceleration of brain which causes micro shearing forces at the neuronal level</w:t>
      </w:r>
    </w:p>
    <w:p>
      <w:pPr>
        <w:pStyle w:val="List Paragraph"/>
        <w:numPr>
          <w:ilvl w:val="1"/>
          <w:numId w:val="2"/>
        </w:numPr>
        <w:bidi w:val="0"/>
        <w:spacing w:after="0"/>
        <w:ind w:right="0"/>
        <w:jc w:val="left"/>
        <w:rPr>
          <w:rtl w:val="0"/>
          <w:lang w:val="en-US"/>
        </w:rPr>
      </w:pPr>
      <w:r>
        <w:rPr>
          <w:rtl w:val="0"/>
          <w:lang w:val="en-US"/>
        </w:rPr>
        <w:t>Forces cause:</w:t>
      </w:r>
    </w:p>
    <w:p>
      <w:pPr>
        <w:pStyle w:val="List Paragraph"/>
        <w:numPr>
          <w:ilvl w:val="1"/>
          <w:numId w:val="2"/>
        </w:numPr>
        <w:bidi w:val="0"/>
        <w:spacing w:after="0"/>
        <w:ind w:right="0"/>
        <w:jc w:val="left"/>
        <w:rPr>
          <w:rtl w:val="0"/>
          <w:lang w:val="en-US"/>
        </w:rPr>
      </w:pPr>
      <w:r>
        <w:rPr>
          <w:rtl w:val="0"/>
          <w:lang w:val="en-US"/>
        </w:rPr>
        <w:t>Neuronal depolarization</w:t>
      </w:r>
    </w:p>
    <w:p>
      <w:pPr>
        <w:pStyle w:val="List Paragraph"/>
        <w:numPr>
          <w:ilvl w:val="2"/>
          <w:numId w:val="2"/>
        </w:numPr>
        <w:bidi w:val="0"/>
        <w:spacing w:after="0"/>
        <w:ind w:right="0"/>
        <w:jc w:val="left"/>
        <w:rPr>
          <w:rtl w:val="0"/>
          <w:lang w:val="en-US"/>
        </w:rPr>
      </w:pPr>
      <w:r>
        <w:rPr>
          <w:rtl w:val="0"/>
          <w:lang w:val="en-US"/>
        </w:rPr>
        <w:t>Opening of Na/K</w:t>
      </w:r>
      <w:r>
        <w:rPr>
          <w:rtl w:val="0"/>
          <w:lang w:val="en-US"/>
        </w:rPr>
        <w:t>+</w:t>
      </w:r>
      <w:r>
        <w:rPr>
          <w:rtl w:val="0"/>
          <w:lang w:val="en-US"/>
        </w:rPr>
        <w:t>channels leads to influx of sodium and efflux of potassium. Calcium dependent neurons release glutamate which further depolarizes neurons.</w:t>
      </w:r>
    </w:p>
    <w:p>
      <w:pPr>
        <w:pStyle w:val="List Paragraph"/>
        <w:numPr>
          <w:ilvl w:val="1"/>
          <w:numId w:val="2"/>
        </w:numPr>
        <w:bidi w:val="0"/>
        <w:spacing w:after="0"/>
        <w:ind w:right="0"/>
        <w:jc w:val="left"/>
        <w:rPr>
          <w:rtl w:val="0"/>
          <w:lang w:val="en-US"/>
        </w:rPr>
      </w:pPr>
      <w:r>
        <w:rPr>
          <w:rtl w:val="0"/>
          <w:lang w:val="en-US"/>
        </w:rPr>
        <w:t>Lactic acid accumulation</w:t>
      </w:r>
    </w:p>
    <w:p>
      <w:pPr>
        <w:pStyle w:val="List Paragraph"/>
        <w:numPr>
          <w:ilvl w:val="2"/>
          <w:numId w:val="2"/>
        </w:numPr>
        <w:bidi w:val="0"/>
        <w:spacing w:after="0"/>
        <w:ind w:right="0"/>
        <w:jc w:val="left"/>
        <w:rPr>
          <w:rtl w:val="0"/>
          <w:lang w:val="en-US"/>
        </w:rPr>
      </w:pPr>
      <w:r>
        <w:rPr>
          <w:rtl w:val="0"/>
          <w:lang w:val="en-US"/>
        </w:rPr>
        <w:t>The large areas of depolarization as mentioned above require lots of ATP to move the ions through the Na/K pumps. Increase in glycolysis locally causes consumption of glucose and therefore release of lactic acid.</w:t>
      </w:r>
    </w:p>
    <w:p>
      <w:pPr>
        <w:pStyle w:val="List Paragraph"/>
        <w:numPr>
          <w:ilvl w:val="1"/>
          <w:numId w:val="2"/>
        </w:numPr>
        <w:bidi w:val="0"/>
        <w:spacing w:after="0"/>
        <w:ind w:right="0"/>
        <w:jc w:val="left"/>
        <w:rPr>
          <w:rtl w:val="0"/>
          <w:lang w:val="en-US"/>
        </w:rPr>
      </w:pPr>
      <w:r>
        <w:rPr>
          <w:rtl w:val="0"/>
          <w:lang w:val="en-US"/>
        </w:rPr>
        <w:t xml:space="preserve">Decreased cerebral blood flow </w:t>
      </w:r>
    </w:p>
    <w:p>
      <w:pPr>
        <w:pStyle w:val="List Paragraph"/>
        <w:numPr>
          <w:ilvl w:val="2"/>
          <w:numId w:val="2"/>
        </w:numPr>
        <w:bidi w:val="0"/>
        <w:spacing w:after="0"/>
        <w:ind w:right="0"/>
        <w:jc w:val="left"/>
        <w:rPr>
          <w:rtl w:val="0"/>
          <w:lang w:val="en-US"/>
        </w:rPr>
      </w:pPr>
      <w:r>
        <w:rPr>
          <w:rtl w:val="0"/>
          <w:lang w:val="en-US"/>
        </w:rPr>
        <w:t>Areas affected by the trauma have decreased blood flow. This is problematic as these ares also have consumed much of the glucose as mentioned above. This last days to weeks and contributes to pronged symptoms.</w:t>
      </w:r>
    </w:p>
    <w:p>
      <w:pPr>
        <w:pStyle w:val="List Paragraph"/>
        <w:numPr>
          <w:ilvl w:val="1"/>
          <w:numId w:val="2"/>
        </w:numPr>
        <w:bidi w:val="0"/>
        <w:spacing w:after="0"/>
        <w:ind w:right="0"/>
        <w:jc w:val="left"/>
        <w:rPr>
          <w:rtl w:val="0"/>
          <w:lang w:val="en-US"/>
        </w:rPr>
      </w:pPr>
      <w:r>
        <w:rPr>
          <w:rtl w:val="0"/>
          <w:lang w:val="en-US"/>
        </w:rPr>
        <w:t>Other theories exist and is not fully understood currently</w:t>
      </w:r>
    </w:p>
    <w:p>
      <w:pPr>
        <w:pStyle w:val="List Paragraph"/>
        <w:numPr>
          <w:ilvl w:val="0"/>
          <w:numId w:val="2"/>
        </w:numPr>
        <w:bidi w:val="0"/>
        <w:spacing w:after="0"/>
        <w:ind w:right="0"/>
        <w:jc w:val="left"/>
        <w:rPr>
          <w:rtl w:val="0"/>
          <w:lang w:val="en-US"/>
        </w:rPr>
      </w:pPr>
      <w:r>
        <w:rPr>
          <w:rtl w:val="0"/>
          <w:lang w:val="en-US"/>
        </w:rPr>
        <w:t xml:space="preserve">Sideline Assessment </w:t>
      </w:r>
    </w:p>
    <w:p>
      <w:pPr>
        <w:pStyle w:val="List Paragraph"/>
        <w:numPr>
          <w:ilvl w:val="1"/>
          <w:numId w:val="2"/>
        </w:numPr>
        <w:bidi w:val="0"/>
        <w:spacing w:after="0"/>
        <w:ind w:right="0"/>
        <w:jc w:val="left"/>
        <w:rPr>
          <w:rtl w:val="0"/>
          <w:lang w:val="en-US"/>
        </w:rPr>
      </w:pPr>
      <w:r>
        <w:rPr>
          <w:rtl w:val="0"/>
          <w:lang w:val="en-US"/>
        </w:rPr>
        <w:t>Various sideline tools exist to assess symptoms of concussion</w:t>
      </w:r>
    </w:p>
    <w:p>
      <w:pPr>
        <w:pStyle w:val="List Paragraph"/>
        <w:numPr>
          <w:ilvl w:val="1"/>
          <w:numId w:val="2"/>
        </w:numPr>
        <w:bidi w:val="0"/>
        <w:spacing w:after="0"/>
        <w:ind w:right="0"/>
        <w:jc w:val="left"/>
        <w:rPr>
          <w:rtl w:val="0"/>
          <w:lang w:val="en-US"/>
        </w:rPr>
      </w:pPr>
      <w:r>
        <w:rPr>
          <w:rtl w:val="0"/>
          <w:lang w:val="en-US"/>
        </w:rPr>
        <w:t>Standardized concussion assessment (SAC)</w:t>
      </w:r>
    </w:p>
    <w:p>
      <w:pPr>
        <w:pStyle w:val="List Paragraph"/>
        <w:numPr>
          <w:ilvl w:val="1"/>
          <w:numId w:val="2"/>
        </w:numPr>
        <w:bidi w:val="0"/>
        <w:spacing w:after="0"/>
        <w:ind w:right="0"/>
        <w:jc w:val="left"/>
        <w:rPr>
          <w:rtl w:val="0"/>
          <w:lang w:val="en-US"/>
        </w:rPr>
      </w:pPr>
      <w:r>
        <w:rPr>
          <w:rtl w:val="0"/>
          <w:lang w:val="en-US"/>
        </w:rPr>
        <w:t>Sport Concussion Assessment Tool (SCAT)</w:t>
      </w:r>
    </w:p>
    <w:p>
      <w:pPr>
        <w:pStyle w:val="List Paragraph"/>
        <w:numPr>
          <w:ilvl w:val="1"/>
          <w:numId w:val="2"/>
        </w:numPr>
        <w:bidi w:val="0"/>
        <w:spacing w:after="0"/>
        <w:ind w:right="0"/>
        <w:jc w:val="left"/>
        <w:rPr>
          <w:rtl w:val="0"/>
          <w:lang w:val="en-US"/>
        </w:rPr>
      </w:pPr>
      <w:r>
        <w:rPr>
          <w:rtl w:val="0"/>
          <w:lang w:val="en-US"/>
        </w:rPr>
        <w:t>Lower scores associated with concussion</w:t>
      </w:r>
      <w:r>
        <w:rPr>
          <w:b w:val="1"/>
          <w:bCs w:val="1"/>
          <w:rtl w:val="0"/>
          <w:lang w:val="en-US"/>
        </w:rPr>
        <w:t xml:space="preserve"> but no cutoff has been established for diagnosis</w:t>
      </w:r>
    </w:p>
    <w:p>
      <w:pPr>
        <w:pStyle w:val="List Paragraph"/>
        <w:numPr>
          <w:ilvl w:val="1"/>
          <w:numId w:val="2"/>
        </w:numPr>
        <w:bidi w:val="0"/>
        <w:spacing w:after="0"/>
        <w:ind w:right="0"/>
        <w:jc w:val="left"/>
        <w:rPr>
          <w:rtl w:val="0"/>
          <w:lang w:val="en-US"/>
        </w:rPr>
      </w:pPr>
      <w:r>
        <w:rPr>
          <w:b w:val="1"/>
          <w:bCs w:val="1"/>
          <w:rtl w:val="0"/>
          <w:lang w:val="en-US"/>
        </w:rPr>
        <w:t xml:space="preserve">Clinical diagnosis </w:t>
      </w:r>
      <w:r>
        <w:rPr>
          <w:rtl w:val="0"/>
          <w:lang w:val="en-US"/>
        </w:rPr>
        <w:t>with no gold standard</w:t>
      </w:r>
    </w:p>
    <w:p>
      <w:pPr>
        <w:pStyle w:val="List Paragraph"/>
        <w:numPr>
          <w:ilvl w:val="1"/>
          <w:numId w:val="2"/>
        </w:numPr>
        <w:bidi w:val="0"/>
        <w:spacing w:after="0"/>
        <w:ind w:right="0"/>
        <w:jc w:val="left"/>
        <w:rPr>
          <w:rtl w:val="0"/>
          <w:lang w:val="en-US"/>
        </w:rPr>
      </w:pPr>
      <w:r>
        <w:rPr>
          <w:rtl w:val="0"/>
          <w:lang w:val="en-US"/>
        </w:rPr>
        <w:t>These tools are not mandatory but can provide valuable information for follow-up</w:t>
      </w:r>
    </w:p>
    <w:p>
      <w:pPr>
        <w:pStyle w:val="List Paragraph"/>
        <w:numPr>
          <w:ilvl w:val="1"/>
          <w:numId w:val="2"/>
        </w:numPr>
        <w:bidi w:val="0"/>
        <w:spacing w:after="0"/>
        <w:ind w:right="0"/>
        <w:jc w:val="left"/>
        <w:rPr>
          <w:rtl w:val="0"/>
          <w:lang w:val="en-US"/>
        </w:rPr>
      </w:pPr>
      <w:r>
        <w:rPr>
          <w:rtl w:val="0"/>
          <w:lang w:val="en-US"/>
        </w:rPr>
        <w:t>Some argue there should be pre-season baseline testing performed as:</w:t>
      </w:r>
    </w:p>
    <w:p>
      <w:pPr>
        <w:pStyle w:val="List Paragraph"/>
        <w:numPr>
          <w:ilvl w:val="2"/>
          <w:numId w:val="2"/>
        </w:numPr>
        <w:bidi w:val="0"/>
        <w:spacing w:after="0"/>
        <w:ind w:right="0"/>
        <w:jc w:val="left"/>
        <w:rPr>
          <w:rtl w:val="0"/>
          <w:lang w:val="en-US"/>
        </w:rPr>
      </w:pPr>
      <w:r>
        <w:rPr>
          <w:rtl w:val="0"/>
          <w:lang w:val="en-US"/>
        </w:rPr>
        <w:t xml:space="preserve">21-47% of males with psych or migraines and 33-72% of girls with history of psych, ADHD or trauma would score high enough to be considered concussed  </w:t>
      </w:r>
    </w:p>
    <w:p>
      <w:pPr>
        <w:pStyle w:val="List Paragraph"/>
        <w:numPr>
          <w:ilvl w:val="0"/>
          <w:numId w:val="2"/>
        </w:numPr>
        <w:bidi w:val="0"/>
        <w:spacing w:after="0"/>
        <w:ind w:right="0"/>
        <w:jc w:val="left"/>
        <w:rPr>
          <w:rtl w:val="0"/>
          <w:lang w:val="en-US"/>
        </w:rPr>
      </w:pPr>
      <w:r>
        <w:rPr>
          <w:rtl w:val="0"/>
          <w:lang w:val="en-US"/>
        </w:rPr>
        <w:t>ED Assessment</w:t>
      </w:r>
    </w:p>
    <w:p>
      <w:pPr>
        <w:pStyle w:val="List Paragraph"/>
        <w:numPr>
          <w:ilvl w:val="1"/>
          <w:numId w:val="2"/>
        </w:numPr>
        <w:bidi w:val="0"/>
        <w:spacing w:after="0"/>
        <w:ind w:right="0"/>
        <w:jc w:val="left"/>
        <w:rPr>
          <w:rtl w:val="0"/>
          <w:lang w:val="en-US"/>
        </w:rPr>
      </w:pPr>
      <w:r>
        <w:rPr>
          <w:rtl w:val="0"/>
          <w:lang w:val="en-US"/>
        </w:rPr>
        <w:t>Evaluate for other injuries</w:t>
      </w:r>
    </w:p>
    <w:p>
      <w:pPr>
        <w:pStyle w:val="List Paragraph"/>
        <w:numPr>
          <w:ilvl w:val="1"/>
          <w:numId w:val="2"/>
        </w:numPr>
        <w:bidi w:val="0"/>
        <w:spacing w:after="0"/>
        <w:ind w:right="0"/>
        <w:jc w:val="left"/>
        <w:rPr>
          <w:rtl w:val="0"/>
          <w:lang w:val="en-US"/>
        </w:rPr>
      </w:pPr>
      <w:r>
        <w:rPr>
          <w:rtl w:val="0"/>
          <w:lang w:val="en-US"/>
        </w:rPr>
        <w:t>Consider imaging following usual decision rules - Canadian or PECARN</w:t>
      </w:r>
    </w:p>
    <w:p>
      <w:pPr>
        <w:pStyle w:val="List Paragraph"/>
        <w:numPr>
          <w:ilvl w:val="1"/>
          <w:numId w:val="2"/>
        </w:numPr>
        <w:bidi w:val="0"/>
        <w:spacing w:after="0"/>
        <w:ind w:right="0"/>
        <w:jc w:val="left"/>
        <w:rPr>
          <w:rtl w:val="0"/>
          <w:lang w:val="en-US"/>
        </w:rPr>
      </w:pPr>
      <w:r>
        <w:rPr>
          <w:rtl w:val="0"/>
          <w:lang w:val="en-US"/>
        </w:rPr>
        <w:t xml:space="preserve">Routine imaging is not indicated </w:t>
      </w:r>
    </w:p>
    <w:p>
      <w:pPr>
        <w:pStyle w:val="List Paragraph"/>
        <w:numPr>
          <w:ilvl w:val="2"/>
          <w:numId w:val="2"/>
        </w:numPr>
        <w:bidi w:val="0"/>
        <w:spacing w:after="0"/>
        <w:ind w:right="0"/>
        <w:jc w:val="left"/>
        <w:rPr>
          <w:rtl w:val="0"/>
          <w:lang w:val="en-US"/>
        </w:rPr>
      </w:pPr>
      <w:r>
        <w:rPr>
          <w:rtl w:val="0"/>
          <w:lang w:val="en-US"/>
        </w:rPr>
        <w:t>CT or MRI won</w:t>
      </w:r>
      <w:r>
        <w:rPr>
          <w:rtl w:val="0"/>
          <w:lang w:val="en-US"/>
        </w:rPr>
        <w:t>’</w:t>
      </w:r>
      <w:r>
        <w:rPr>
          <w:rtl w:val="0"/>
          <w:lang w:val="en-US"/>
        </w:rPr>
        <w:t>t show evidence of concussive brain injury</w:t>
      </w:r>
    </w:p>
    <w:p>
      <w:pPr>
        <w:pStyle w:val="List Paragraph"/>
        <w:numPr>
          <w:ilvl w:val="2"/>
          <w:numId w:val="2"/>
        </w:numPr>
        <w:bidi w:val="0"/>
        <w:spacing w:after="0"/>
        <w:ind w:right="0"/>
        <w:jc w:val="left"/>
        <w:rPr>
          <w:rtl w:val="0"/>
          <w:lang w:val="en-US"/>
        </w:rPr>
      </w:pPr>
      <w:r>
        <w:rPr>
          <w:rtl w:val="0"/>
          <w:lang w:val="en-US"/>
        </w:rPr>
        <w:t xml:space="preserve">Only obtain if concerned about other structural intracranial injury </w:t>
      </w:r>
    </w:p>
    <w:p>
      <w:pPr>
        <w:pStyle w:val="List Paragraph"/>
        <w:numPr>
          <w:ilvl w:val="1"/>
          <w:numId w:val="2"/>
        </w:numPr>
        <w:bidi w:val="0"/>
        <w:spacing w:after="0"/>
        <w:ind w:right="0"/>
        <w:jc w:val="left"/>
        <w:rPr>
          <w:rtl w:val="0"/>
          <w:lang w:val="en-US"/>
        </w:rPr>
      </w:pPr>
      <w:r>
        <w:rPr>
          <w:rtl w:val="0"/>
          <w:lang w:val="en-US"/>
        </w:rPr>
        <w:t>Signs and symptoms of concussion</w:t>
      </w:r>
      <w:r>
        <w:rPr>
          <w:rtl w:val="0"/>
          <w:lang w:val="en-US"/>
        </w:rPr>
        <w:t>:</w:t>
      </w:r>
    </w:p>
    <w:p>
      <w:pPr>
        <w:pStyle w:val="List Paragraph"/>
        <w:numPr>
          <w:ilvl w:val="2"/>
          <w:numId w:val="2"/>
        </w:numPr>
        <w:bidi w:val="0"/>
        <w:spacing w:after="0"/>
        <w:ind w:right="0"/>
        <w:jc w:val="left"/>
        <w:rPr>
          <w:rtl w:val="0"/>
          <w:lang w:val="en-US"/>
        </w:rPr>
      </w:pPr>
      <w:r>
        <w:rPr>
          <w:rtl w:val="0"/>
          <w:lang w:val="en-US"/>
        </w:rPr>
        <w:t>May be no symptoms at time of presentation</w:t>
      </w:r>
    </w:p>
    <w:p>
      <w:pPr>
        <w:pStyle w:val="List Paragraph"/>
        <w:numPr>
          <w:ilvl w:val="2"/>
          <w:numId w:val="2"/>
        </w:numPr>
        <w:bidi w:val="0"/>
        <w:spacing w:after="0"/>
        <w:ind w:right="0"/>
        <w:jc w:val="left"/>
        <w:rPr>
          <w:rtl w:val="0"/>
          <w:lang w:val="en-US"/>
        </w:rPr>
      </w:pPr>
      <w:r>
        <w:rPr>
          <w:rtl w:val="0"/>
          <w:lang w:val="en-US"/>
        </w:rPr>
        <w:t>Confusion</w:t>
      </w:r>
    </w:p>
    <w:p>
      <w:pPr>
        <w:pStyle w:val="List Paragraph"/>
        <w:numPr>
          <w:ilvl w:val="2"/>
          <w:numId w:val="2"/>
        </w:numPr>
        <w:bidi w:val="0"/>
        <w:spacing w:after="0"/>
        <w:ind w:right="0"/>
        <w:jc w:val="left"/>
        <w:rPr>
          <w:rtl w:val="0"/>
          <w:lang w:val="en-US"/>
        </w:rPr>
      </w:pPr>
      <w:r>
        <w:rPr>
          <w:rtl w:val="0"/>
          <w:lang w:val="en-US"/>
        </w:rPr>
        <w:t>Blank stare</w:t>
      </w:r>
    </w:p>
    <w:p>
      <w:pPr>
        <w:pStyle w:val="List Paragraph"/>
        <w:numPr>
          <w:ilvl w:val="2"/>
          <w:numId w:val="2"/>
        </w:numPr>
        <w:bidi w:val="0"/>
        <w:spacing w:after="0"/>
        <w:ind w:right="0"/>
        <w:jc w:val="left"/>
        <w:rPr>
          <w:rtl w:val="0"/>
          <w:lang w:val="en-US"/>
        </w:rPr>
      </w:pPr>
      <w:r>
        <w:rPr>
          <w:rtl w:val="0"/>
          <w:lang w:val="en-US"/>
        </w:rPr>
        <w:t>Emotional liability</w:t>
      </w:r>
    </w:p>
    <w:p>
      <w:pPr>
        <w:pStyle w:val="List Paragraph"/>
        <w:numPr>
          <w:ilvl w:val="2"/>
          <w:numId w:val="2"/>
        </w:numPr>
        <w:bidi w:val="0"/>
        <w:spacing w:after="0"/>
        <w:ind w:right="0"/>
        <w:jc w:val="left"/>
        <w:rPr>
          <w:rtl w:val="0"/>
          <w:lang w:val="en-US"/>
        </w:rPr>
      </w:pPr>
      <w:r>
        <w:rPr>
          <w:rtl w:val="0"/>
          <w:lang w:val="en-US"/>
        </w:rPr>
        <w:t>Poor focus</w:t>
      </w:r>
    </w:p>
    <w:p>
      <w:pPr>
        <w:pStyle w:val="List Paragraph"/>
        <w:numPr>
          <w:ilvl w:val="2"/>
          <w:numId w:val="2"/>
        </w:numPr>
        <w:bidi w:val="0"/>
        <w:spacing w:after="0"/>
        <w:ind w:right="0"/>
        <w:jc w:val="left"/>
        <w:rPr>
          <w:rtl w:val="0"/>
          <w:lang w:val="en-US"/>
        </w:rPr>
      </w:pPr>
      <w:r>
        <w:rPr>
          <w:rtl w:val="0"/>
          <w:lang w:val="en-US"/>
        </w:rPr>
        <w:t>Delayed verbal responses</w:t>
      </w:r>
    </w:p>
    <w:p>
      <w:pPr>
        <w:pStyle w:val="List Paragraph"/>
        <w:numPr>
          <w:ilvl w:val="1"/>
          <w:numId w:val="2"/>
        </w:numPr>
        <w:bidi w:val="0"/>
        <w:spacing w:after="0"/>
        <w:ind w:right="0"/>
        <w:jc w:val="left"/>
        <w:rPr>
          <w:rtl w:val="0"/>
          <w:lang w:val="en-US"/>
        </w:rPr>
      </w:pPr>
      <w:r>
        <w:rPr>
          <w:rtl w:val="0"/>
          <w:lang w:val="en-US"/>
        </w:rPr>
        <w:t>Don</w:t>
      </w:r>
      <w:r>
        <w:rPr>
          <w:rtl w:val="0"/>
          <w:lang w:val="en-US"/>
        </w:rPr>
        <w:t>’</w:t>
      </w:r>
      <w:r>
        <w:rPr>
          <w:rtl w:val="0"/>
          <w:lang w:val="en-US"/>
        </w:rPr>
        <w:t>t forget to examine other causes of AMS; even in setting of head trauma</w:t>
      </w:r>
    </w:p>
    <w:p>
      <w:pPr>
        <w:pStyle w:val="List Paragraph"/>
        <w:numPr>
          <w:ilvl w:val="2"/>
          <w:numId w:val="2"/>
        </w:numPr>
        <w:bidi w:val="0"/>
        <w:spacing w:after="0"/>
        <w:ind w:right="0"/>
        <w:jc w:val="left"/>
        <w:rPr>
          <w:rtl w:val="0"/>
          <w:lang w:val="en-US"/>
        </w:rPr>
      </w:pPr>
      <w:r>
        <w:rPr>
          <w:rtl w:val="0"/>
          <w:lang w:val="en-US"/>
        </w:rPr>
        <w:t>Dehydration</w:t>
      </w:r>
    </w:p>
    <w:p>
      <w:pPr>
        <w:pStyle w:val="List Paragraph"/>
        <w:numPr>
          <w:ilvl w:val="2"/>
          <w:numId w:val="2"/>
        </w:numPr>
        <w:bidi w:val="0"/>
        <w:spacing w:after="0"/>
        <w:ind w:right="0"/>
        <w:jc w:val="left"/>
        <w:rPr>
          <w:rtl w:val="0"/>
          <w:lang w:val="en-US"/>
        </w:rPr>
      </w:pPr>
      <w:r>
        <w:rPr>
          <w:rtl w:val="0"/>
          <w:lang w:val="en-US"/>
        </w:rPr>
        <w:t>Hypoglycemia</w:t>
      </w:r>
    </w:p>
    <w:p>
      <w:pPr>
        <w:pStyle w:val="List Paragraph"/>
        <w:numPr>
          <w:ilvl w:val="2"/>
          <w:numId w:val="2"/>
        </w:numPr>
        <w:bidi w:val="0"/>
        <w:spacing w:after="0"/>
        <w:ind w:right="0"/>
        <w:jc w:val="left"/>
        <w:rPr>
          <w:rtl w:val="0"/>
          <w:lang w:val="en-US"/>
        </w:rPr>
      </w:pPr>
      <w:r>
        <w:rPr>
          <w:rtl w:val="0"/>
          <w:lang w:val="en-US"/>
        </w:rPr>
        <w:t>Migraine</w:t>
      </w:r>
    </w:p>
    <w:p>
      <w:pPr>
        <w:pStyle w:val="List Paragraph"/>
        <w:numPr>
          <w:ilvl w:val="2"/>
          <w:numId w:val="2"/>
        </w:numPr>
        <w:bidi w:val="0"/>
        <w:spacing w:after="0"/>
        <w:ind w:right="0"/>
        <w:jc w:val="left"/>
        <w:rPr>
          <w:rtl w:val="0"/>
          <w:lang w:val="en-US"/>
        </w:rPr>
      </w:pPr>
      <w:r>
        <w:rPr>
          <w:rtl w:val="0"/>
          <w:lang w:val="en-US"/>
        </w:rPr>
        <w:t>Psyciatric Disorders</w:t>
      </w:r>
    </w:p>
    <w:p>
      <w:pPr>
        <w:pStyle w:val="List Paragraph"/>
        <w:numPr>
          <w:ilvl w:val="0"/>
          <w:numId w:val="2"/>
        </w:numPr>
        <w:bidi w:val="0"/>
        <w:spacing w:after="0"/>
        <w:ind w:right="0"/>
        <w:jc w:val="left"/>
        <w:rPr>
          <w:rtl w:val="0"/>
          <w:lang w:val="en-US"/>
        </w:rPr>
      </w:pPr>
      <w:r>
        <w:rPr>
          <w:rtl w:val="0"/>
          <w:lang w:val="en-US"/>
        </w:rPr>
        <w:t xml:space="preserve">Early Complications of Concussion </w:t>
      </w:r>
    </w:p>
    <w:p>
      <w:pPr>
        <w:pStyle w:val="List Paragraph"/>
        <w:numPr>
          <w:ilvl w:val="1"/>
          <w:numId w:val="2"/>
        </w:numPr>
        <w:bidi w:val="0"/>
        <w:spacing w:after="0"/>
        <w:ind w:right="0"/>
        <w:jc w:val="left"/>
        <w:rPr>
          <w:rtl w:val="0"/>
          <w:lang w:val="en-US"/>
        </w:rPr>
      </w:pPr>
      <w:r>
        <w:rPr>
          <w:rtl w:val="0"/>
          <w:lang w:val="en-US"/>
        </w:rPr>
        <w:t>Seizure</w:t>
      </w:r>
    </w:p>
    <w:p>
      <w:pPr>
        <w:pStyle w:val="List Paragraph"/>
        <w:numPr>
          <w:ilvl w:val="2"/>
          <w:numId w:val="2"/>
        </w:numPr>
        <w:bidi w:val="0"/>
        <w:spacing w:after="0"/>
        <w:ind w:right="0"/>
        <w:jc w:val="left"/>
        <w:rPr>
          <w:rtl w:val="0"/>
          <w:lang w:val="en-US"/>
        </w:rPr>
      </w:pPr>
      <w:r>
        <w:rPr>
          <w:rtl w:val="0"/>
          <w:lang w:val="en-US"/>
        </w:rPr>
        <w:t>Post-traumatic seizure possible in &lt; 5%</w:t>
      </w:r>
    </w:p>
    <w:p>
      <w:pPr>
        <w:pStyle w:val="List Paragraph"/>
        <w:numPr>
          <w:ilvl w:val="2"/>
          <w:numId w:val="2"/>
        </w:numPr>
        <w:bidi w:val="0"/>
        <w:spacing w:after="0"/>
        <w:ind w:right="0"/>
        <w:jc w:val="left"/>
        <w:rPr>
          <w:rtl w:val="0"/>
          <w:lang w:val="en-US"/>
        </w:rPr>
      </w:pPr>
      <w:r>
        <w:rPr>
          <w:rtl w:val="0"/>
          <w:lang w:val="en-US"/>
        </w:rPr>
        <w:t>Reflects changes from the trauma rather than epilepsy</w:t>
      </w:r>
    </w:p>
    <w:p>
      <w:pPr>
        <w:pStyle w:val="List Paragraph"/>
        <w:numPr>
          <w:ilvl w:val="2"/>
          <w:numId w:val="2"/>
        </w:numPr>
        <w:bidi w:val="0"/>
        <w:spacing w:after="0"/>
        <w:ind w:right="0"/>
        <w:jc w:val="left"/>
        <w:rPr>
          <w:rtl w:val="0"/>
          <w:lang w:val="en-US"/>
        </w:rPr>
      </w:pPr>
      <w:r>
        <w:rPr>
          <w:rtl w:val="0"/>
          <w:lang w:val="en-US"/>
        </w:rPr>
        <w:t>Most common in fist 24 hours post injury</w:t>
      </w:r>
    </w:p>
    <w:p>
      <w:pPr>
        <w:pStyle w:val="List Paragraph"/>
        <w:numPr>
          <w:ilvl w:val="2"/>
          <w:numId w:val="2"/>
        </w:numPr>
        <w:bidi w:val="0"/>
        <w:spacing w:after="0"/>
        <w:ind w:right="0"/>
        <w:jc w:val="left"/>
        <w:rPr>
          <w:rtl w:val="0"/>
          <w:lang w:val="en-US"/>
        </w:rPr>
      </w:pPr>
      <w:r>
        <w:rPr>
          <w:rtl w:val="0"/>
          <w:lang w:val="en-US"/>
        </w:rPr>
        <w:t>Nonetheless at higher risk of developing epilepsy in future</w:t>
      </w:r>
    </w:p>
    <w:p>
      <w:pPr>
        <w:pStyle w:val="List Paragraph"/>
        <w:numPr>
          <w:ilvl w:val="2"/>
          <w:numId w:val="2"/>
        </w:numPr>
        <w:bidi w:val="0"/>
        <w:spacing w:after="0"/>
        <w:ind w:right="0"/>
        <w:jc w:val="left"/>
        <w:rPr>
          <w:rtl w:val="0"/>
          <w:lang w:val="en-US"/>
        </w:rPr>
      </w:pPr>
      <w:r>
        <w:rPr>
          <w:rtl w:val="0"/>
          <w:lang w:val="en-US"/>
        </w:rPr>
        <w:t>Seizure prophylaxis not warranted</w:t>
      </w:r>
    </w:p>
    <w:p>
      <w:pPr>
        <w:pStyle w:val="List Paragraph"/>
        <w:numPr>
          <w:ilvl w:val="2"/>
          <w:numId w:val="2"/>
        </w:numPr>
        <w:bidi w:val="0"/>
        <w:spacing w:after="0"/>
        <w:ind w:right="0"/>
        <w:jc w:val="left"/>
        <w:rPr>
          <w:rtl w:val="0"/>
          <w:lang w:val="en-US"/>
        </w:rPr>
      </w:pPr>
      <w:r>
        <w:rPr>
          <w:rtl w:val="0"/>
          <w:lang w:val="en-US"/>
        </w:rPr>
        <w:t>Higher risk if have other intracranial pathology</w:t>
      </w:r>
    </w:p>
    <w:p>
      <w:pPr>
        <w:pStyle w:val="List Paragraph"/>
        <w:numPr>
          <w:ilvl w:val="1"/>
          <w:numId w:val="2"/>
        </w:numPr>
        <w:bidi w:val="0"/>
        <w:spacing w:after="0"/>
        <w:ind w:right="0"/>
        <w:jc w:val="left"/>
        <w:rPr>
          <w:rtl w:val="0"/>
          <w:lang w:val="en-US"/>
        </w:rPr>
      </w:pPr>
      <w:r>
        <w:rPr>
          <w:rtl w:val="0"/>
          <w:lang w:val="en-US"/>
        </w:rPr>
        <w:t>U</w:t>
      </w:r>
      <w:r>
        <w:rPr>
          <w:rtl w:val="0"/>
          <w:lang w:val="en-US"/>
        </w:rPr>
        <w:t>nless some other indication as mentioned previously or there is suspicion for other intracranial pathology, no need to routinely image concussion - although may consider in case of first time seizure even in post traumatic setting</w:t>
      </w:r>
    </w:p>
    <w:p>
      <w:pPr>
        <w:pStyle w:val="List Paragraph"/>
        <w:numPr>
          <w:ilvl w:val="0"/>
          <w:numId w:val="2"/>
        </w:numPr>
        <w:bidi w:val="0"/>
        <w:spacing w:after="0"/>
        <w:ind w:right="0"/>
        <w:jc w:val="left"/>
        <w:rPr>
          <w:rtl w:val="0"/>
          <w:lang w:val="en-US"/>
        </w:rPr>
      </w:pPr>
      <w:r>
        <w:rPr>
          <w:rtl w:val="0"/>
          <w:lang w:val="en-US"/>
        </w:rPr>
        <w:t xml:space="preserve">Natural Course of Concussion - Pediatrics </w:t>
      </w:r>
    </w:p>
    <w:p>
      <w:pPr>
        <w:pStyle w:val="List Paragraph"/>
        <w:numPr>
          <w:ilvl w:val="1"/>
          <w:numId w:val="2"/>
        </w:numPr>
        <w:bidi w:val="0"/>
        <w:spacing w:after="0"/>
        <w:ind w:right="0"/>
        <w:jc w:val="left"/>
        <w:rPr>
          <w:rtl w:val="0"/>
          <w:lang w:val="en-US"/>
        </w:rPr>
      </w:pPr>
      <w:r>
        <w:rPr>
          <w:rtl w:val="0"/>
          <w:lang w:val="en-US"/>
        </w:rPr>
        <w:t>Pediatric EM Concussion Team study</w:t>
      </w:r>
    </w:p>
    <w:p>
      <w:pPr>
        <w:pStyle w:val="List Paragraph"/>
        <w:numPr>
          <w:ilvl w:val="2"/>
          <w:numId w:val="2"/>
        </w:numPr>
        <w:bidi w:val="0"/>
        <w:spacing w:after="0"/>
        <w:ind w:right="0"/>
        <w:jc w:val="left"/>
        <w:rPr>
          <w:rtl w:val="0"/>
          <w:lang w:val="en-US"/>
        </w:rPr>
      </w:pPr>
      <w:r>
        <w:rPr>
          <w:rtl w:val="0"/>
          <w:lang w:val="en-US"/>
        </w:rPr>
        <w:t>Prospective cohort of 2700 children from 9 EDs in Canada</w:t>
      </w:r>
    </w:p>
    <w:p>
      <w:pPr>
        <w:pStyle w:val="List Paragraph"/>
        <w:numPr>
          <w:ilvl w:val="3"/>
          <w:numId w:val="2"/>
        </w:numPr>
        <w:bidi w:val="0"/>
        <w:spacing w:after="0"/>
        <w:ind w:right="0"/>
        <w:jc w:val="left"/>
        <w:rPr>
          <w:rtl w:val="0"/>
          <w:lang w:val="en-US"/>
        </w:rPr>
      </w:pPr>
      <w:r>
        <w:rPr>
          <w:rtl w:val="0"/>
          <w:lang w:val="en-US"/>
        </w:rPr>
        <w:t>Interested in determining symptom resolution</w:t>
      </w:r>
    </w:p>
    <w:p>
      <w:pPr>
        <w:pStyle w:val="List Paragraph"/>
        <w:numPr>
          <w:ilvl w:val="2"/>
          <w:numId w:val="2"/>
        </w:numPr>
        <w:bidi w:val="0"/>
        <w:spacing w:after="0"/>
        <w:ind w:right="0"/>
        <w:jc w:val="left"/>
        <w:rPr>
          <w:rtl w:val="0"/>
          <w:lang w:val="en-US"/>
        </w:rPr>
      </w:pPr>
      <w:r>
        <w:rPr>
          <w:rtl w:val="0"/>
          <w:lang w:val="en-US"/>
        </w:rPr>
        <w:t>Youngest children recovered first (5-7 years)</w:t>
      </w:r>
    </w:p>
    <w:p>
      <w:pPr>
        <w:pStyle w:val="List Paragraph"/>
        <w:numPr>
          <w:ilvl w:val="3"/>
          <w:numId w:val="2"/>
        </w:numPr>
        <w:bidi w:val="0"/>
        <w:spacing w:after="0"/>
        <w:ind w:right="0"/>
        <w:jc w:val="left"/>
        <w:rPr>
          <w:rtl w:val="0"/>
          <w:lang w:val="en-US"/>
        </w:rPr>
      </w:pPr>
      <w:r>
        <w:rPr>
          <w:rtl w:val="0"/>
          <w:lang w:val="en-US"/>
        </w:rPr>
        <w:t>80% symptom free at 2 weeks; most in 1 wk.</w:t>
      </w:r>
    </w:p>
    <w:p>
      <w:pPr>
        <w:pStyle w:val="List Paragraph"/>
        <w:numPr>
          <w:ilvl w:val="2"/>
          <w:numId w:val="2"/>
        </w:numPr>
        <w:bidi w:val="0"/>
        <w:spacing w:after="0"/>
        <w:ind w:right="0"/>
        <w:jc w:val="left"/>
        <w:rPr>
          <w:rtl w:val="0"/>
          <w:lang w:val="en-US"/>
        </w:rPr>
      </w:pPr>
      <w:r>
        <w:rPr>
          <w:rtl w:val="0"/>
          <w:lang w:val="en-US"/>
        </w:rPr>
        <w:t>8-12 years old 80% symptom free at 4 weeks</w:t>
      </w:r>
    </w:p>
    <w:p>
      <w:pPr>
        <w:pStyle w:val="List Paragraph"/>
        <w:numPr>
          <w:ilvl w:val="2"/>
          <w:numId w:val="2"/>
        </w:numPr>
        <w:bidi w:val="0"/>
        <w:spacing w:after="0"/>
        <w:ind w:right="0"/>
        <w:jc w:val="left"/>
        <w:rPr>
          <w:rtl w:val="0"/>
          <w:lang w:val="en-US"/>
        </w:rPr>
      </w:pPr>
      <w:r>
        <w:rPr>
          <w:rtl w:val="0"/>
          <w:lang w:val="en-US"/>
        </w:rPr>
        <w:t>13-18 year old boys 50% no symptoms at 4 weeks</w:t>
      </w:r>
    </w:p>
    <w:p>
      <w:pPr>
        <w:pStyle w:val="List Paragraph"/>
        <w:numPr>
          <w:ilvl w:val="3"/>
          <w:numId w:val="2"/>
        </w:numPr>
        <w:bidi w:val="0"/>
        <w:spacing w:after="0"/>
        <w:ind w:right="0"/>
        <w:jc w:val="left"/>
        <w:rPr>
          <w:rtl w:val="0"/>
          <w:lang w:val="en-US"/>
        </w:rPr>
      </w:pPr>
      <w:r>
        <w:rPr>
          <w:rtl w:val="0"/>
          <w:lang w:val="en-US"/>
        </w:rPr>
        <w:t>In this age group only less than 50% of girls had resolution of symptoms by 12 weeks</w:t>
      </w:r>
    </w:p>
    <w:p>
      <w:pPr>
        <w:pStyle w:val="List Paragraph"/>
        <w:numPr>
          <w:ilvl w:val="2"/>
          <w:numId w:val="2"/>
        </w:numPr>
        <w:bidi w:val="0"/>
        <w:spacing w:after="0"/>
        <w:ind w:right="0"/>
        <w:jc w:val="left"/>
        <w:rPr>
          <w:rtl w:val="0"/>
        </w:rPr>
      </w:pPr>
      <w:r>
        <w:rPr>
          <w:rStyle w:val="Hyperlink.0"/>
        </w:rPr>
        <w:fldChar w:fldCharType="begin" w:fldLock="0"/>
      </w:r>
      <w:r>
        <w:rPr>
          <w:rStyle w:val="Hyperlink.0"/>
        </w:rPr>
        <w:instrText xml:space="preserve"> HYPERLINK "https://www.ncbi.nlm.nih.gov/pmc/articles/PMC6583432/"</w:instrText>
      </w:r>
      <w:r>
        <w:rPr>
          <w:rStyle w:val="Hyperlink.0"/>
        </w:rPr>
        <w:fldChar w:fldCharType="separate" w:fldLock="0"/>
      </w:r>
      <w:r>
        <w:rPr>
          <w:rStyle w:val="Hyperlink.0"/>
          <w:rtl w:val="0"/>
          <w:lang w:val="en-US"/>
        </w:rPr>
        <w:t>https://www.ncbi.nlm.nih.gov/pmc/articles/PMC6583432/</w:t>
      </w:r>
      <w:r>
        <w:rPr/>
        <w:fldChar w:fldCharType="end" w:fldLock="0"/>
      </w:r>
    </w:p>
    <w:p>
      <w:pPr>
        <w:pStyle w:val="List Paragraph"/>
        <w:numPr>
          <w:ilvl w:val="0"/>
          <w:numId w:val="2"/>
        </w:numPr>
        <w:bidi w:val="0"/>
        <w:spacing w:after="0"/>
        <w:ind w:right="0"/>
        <w:jc w:val="left"/>
        <w:rPr>
          <w:rtl w:val="0"/>
          <w:lang w:val="en-US"/>
        </w:rPr>
      </w:pPr>
      <w:r>
        <w:rPr>
          <w:rtl w:val="0"/>
          <w:lang w:val="en-US"/>
        </w:rPr>
        <w:t xml:space="preserve">Natural Course of Concussion - Adults </w:t>
      </w:r>
    </w:p>
    <w:p>
      <w:pPr>
        <w:pStyle w:val="List Paragraph"/>
        <w:numPr>
          <w:ilvl w:val="1"/>
          <w:numId w:val="2"/>
        </w:numPr>
        <w:bidi w:val="0"/>
        <w:spacing w:after="0"/>
        <w:ind w:right="0"/>
        <w:jc w:val="left"/>
        <w:rPr>
          <w:rtl w:val="0"/>
          <w:lang w:val="en-US"/>
        </w:rPr>
      </w:pPr>
      <w:r>
        <w:rPr>
          <w:rtl w:val="0"/>
          <w:lang w:val="en-US"/>
        </w:rPr>
        <w:t>Data on adults not as well understood</w:t>
      </w:r>
    </w:p>
    <w:p>
      <w:pPr>
        <w:pStyle w:val="List Paragraph"/>
        <w:numPr>
          <w:ilvl w:val="2"/>
          <w:numId w:val="2"/>
        </w:numPr>
        <w:bidi w:val="0"/>
        <w:spacing w:after="0"/>
        <w:ind w:right="0"/>
        <w:jc w:val="left"/>
        <w:rPr>
          <w:rtl w:val="0"/>
          <w:lang w:val="en-US"/>
        </w:rPr>
      </w:pPr>
      <w:r>
        <w:rPr>
          <w:rtl w:val="0"/>
          <w:lang w:val="en-US"/>
        </w:rPr>
        <w:t xml:space="preserve">Studies which do exist show peak of post-concussive symptoms 7-10 days </w:t>
      </w:r>
    </w:p>
    <w:p>
      <w:pPr>
        <w:pStyle w:val="List Paragraph"/>
        <w:numPr>
          <w:ilvl w:val="2"/>
          <w:numId w:val="2"/>
        </w:numPr>
        <w:bidi w:val="0"/>
        <w:spacing w:after="0"/>
        <w:ind w:right="0"/>
        <w:jc w:val="left"/>
        <w:rPr>
          <w:rtl w:val="0"/>
          <w:lang w:val="en-US"/>
        </w:rPr>
      </w:pPr>
      <w:r>
        <w:rPr>
          <w:rtl w:val="0"/>
          <w:lang w:val="en-US"/>
        </w:rPr>
        <w:t>50% achieve resolution around 4 weeks</w:t>
      </w:r>
    </w:p>
    <w:p>
      <w:pPr>
        <w:pStyle w:val="List Paragraph"/>
        <w:numPr>
          <w:ilvl w:val="2"/>
          <w:numId w:val="2"/>
        </w:numPr>
        <w:bidi w:val="0"/>
        <w:spacing w:after="0"/>
        <w:ind w:right="0"/>
        <w:jc w:val="left"/>
        <w:rPr>
          <w:rtl w:val="0"/>
          <w:lang w:val="en-US"/>
        </w:rPr>
      </w:pPr>
      <w:r>
        <w:rPr>
          <w:rtl w:val="0"/>
          <w:lang w:val="en-US"/>
        </w:rPr>
        <w:t>Most cases completely resolved in three months</w:t>
      </w:r>
    </w:p>
    <w:p>
      <w:pPr>
        <w:pStyle w:val="List Paragraph"/>
        <w:numPr>
          <w:ilvl w:val="2"/>
          <w:numId w:val="2"/>
        </w:numPr>
        <w:bidi w:val="0"/>
        <w:spacing w:after="0"/>
        <w:ind w:right="0"/>
        <w:jc w:val="left"/>
        <w:rPr>
          <w:rtl w:val="0"/>
          <w:lang w:val="en-US"/>
        </w:rPr>
      </w:pPr>
      <w:r>
        <w:rPr>
          <w:rtl w:val="0"/>
          <w:lang w:val="en-US"/>
        </w:rPr>
        <w:t>Some patients have symptoms for &gt;1 year</w:t>
      </w:r>
    </w:p>
    <w:p>
      <w:pPr>
        <w:pStyle w:val="List Paragraph"/>
        <w:numPr>
          <w:ilvl w:val="2"/>
          <w:numId w:val="2"/>
        </w:numPr>
        <w:bidi w:val="0"/>
        <w:spacing w:after="0"/>
        <w:ind w:right="0"/>
        <w:jc w:val="left"/>
        <w:rPr>
          <w:rtl w:val="0"/>
        </w:rPr>
      </w:pPr>
      <w:r>
        <w:rPr>
          <w:rStyle w:val="Hyperlink.0"/>
        </w:rPr>
        <w:fldChar w:fldCharType="begin" w:fldLock="0"/>
      </w:r>
      <w:r>
        <w:rPr>
          <w:rStyle w:val="Hyperlink.0"/>
        </w:rPr>
        <w:instrText xml:space="preserve"> HYPERLINK "https://pubmed.ncbi.nlm.nih.gov/22496195/"</w:instrText>
      </w:r>
      <w:r>
        <w:rPr>
          <w:rStyle w:val="Hyperlink.0"/>
        </w:rPr>
        <w:fldChar w:fldCharType="separate" w:fldLock="0"/>
      </w:r>
      <w:r>
        <w:rPr>
          <w:rStyle w:val="Hyperlink.0"/>
          <w:rtl w:val="0"/>
          <w:lang w:val="en-US"/>
        </w:rPr>
        <w:t>https://pubmed.ncbi.nlm.nih.gov/22496195/</w:t>
      </w:r>
      <w:r>
        <w:rPr/>
        <w:fldChar w:fldCharType="end" w:fldLock="0"/>
      </w:r>
    </w:p>
    <w:p>
      <w:pPr>
        <w:pStyle w:val="List Paragraph"/>
        <w:numPr>
          <w:ilvl w:val="0"/>
          <w:numId w:val="2"/>
        </w:numPr>
        <w:bidi w:val="0"/>
        <w:spacing w:after="0"/>
        <w:ind w:right="0"/>
        <w:jc w:val="left"/>
        <w:rPr>
          <w:rtl w:val="0"/>
          <w:lang w:val="en-US"/>
        </w:rPr>
      </w:pPr>
      <w:r>
        <w:rPr>
          <w:rtl w:val="0"/>
          <w:lang w:val="en-US"/>
        </w:rPr>
        <w:t>Concussion Recovery</w:t>
      </w:r>
    </w:p>
    <w:p>
      <w:pPr>
        <w:pStyle w:val="List Paragraph"/>
        <w:numPr>
          <w:ilvl w:val="1"/>
          <w:numId w:val="2"/>
        </w:numPr>
        <w:bidi w:val="0"/>
        <w:spacing w:after="0"/>
        <w:ind w:right="0"/>
        <w:jc w:val="left"/>
        <w:rPr>
          <w:rtl w:val="0"/>
          <w:lang w:val="en-US"/>
        </w:rPr>
      </w:pPr>
      <w:r>
        <w:rPr>
          <w:rtl w:val="0"/>
          <w:lang w:val="en-US"/>
        </w:rPr>
        <w:t>“</w:t>
      </w:r>
      <w:r>
        <w:rPr>
          <w:rtl w:val="0"/>
          <w:lang w:val="en-US"/>
        </w:rPr>
        <w:t>Rest is best</w:t>
      </w:r>
      <w:r>
        <w:rPr>
          <w:rtl w:val="0"/>
          <w:lang w:val="en-US"/>
        </w:rPr>
        <w:t xml:space="preserve">” </w:t>
      </w:r>
      <w:r>
        <w:rPr>
          <w:rtl w:val="0"/>
          <w:lang w:val="en-US"/>
        </w:rPr>
        <w:t>- No longer the recommendation</w:t>
      </w:r>
    </w:p>
    <w:p>
      <w:pPr>
        <w:pStyle w:val="List Paragraph"/>
        <w:numPr>
          <w:ilvl w:val="2"/>
          <w:numId w:val="2"/>
        </w:numPr>
        <w:bidi w:val="0"/>
        <w:spacing w:after="0"/>
        <w:ind w:right="0"/>
        <w:jc w:val="left"/>
        <w:rPr>
          <w:rtl w:val="0"/>
          <w:lang w:val="en-US"/>
        </w:rPr>
      </w:pPr>
      <w:r>
        <w:rPr>
          <w:rtl w:val="0"/>
          <w:lang w:val="en-US"/>
        </w:rPr>
        <w:t>Initial 48 hour period of rest followed by return to light activity</w:t>
      </w:r>
    </w:p>
    <w:p>
      <w:pPr>
        <w:pStyle w:val="List Paragraph"/>
        <w:numPr>
          <w:ilvl w:val="1"/>
          <w:numId w:val="2"/>
        </w:numPr>
        <w:bidi w:val="0"/>
        <w:spacing w:after="0"/>
        <w:ind w:right="0"/>
        <w:jc w:val="left"/>
        <w:rPr>
          <w:rtl w:val="0"/>
          <w:lang w:val="en-US"/>
        </w:rPr>
      </w:pPr>
      <w:r>
        <w:rPr>
          <w:rtl w:val="0"/>
          <w:lang w:val="en-US"/>
        </w:rPr>
        <w:t>RCT in kids looked at light aerobic activity after 48 hours of rest</w:t>
      </w:r>
    </w:p>
    <w:p>
      <w:pPr>
        <w:pStyle w:val="List Paragraph"/>
        <w:numPr>
          <w:ilvl w:val="2"/>
          <w:numId w:val="2"/>
        </w:numPr>
        <w:bidi w:val="0"/>
        <w:spacing w:after="0"/>
        <w:ind w:right="0"/>
        <w:jc w:val="left"/>
        <w:rPr>
          <w:rtl w:val="0"/>
          <w:lang w:val="en-US"/>
        </w:rPr>
      </w:pPr>
      <w:r>
        <w:rPr>
          <w:rtl w:val="0"/>
          <w:lang w:val="en-US"/>
        </w:rPr>
        <w:t>Those in aerobic group recovered 4 days faster as compared control group (stretching)</w:t>
      </w:r>
    </w:p>
    <w:p>
      <w:pPr>
        <w:pStyle w:val="List Paragraph"/>
        <w:numPr>
          <w:ilvl w:val="2"/>
          <w:numId w:val="2"/>
        </w:numPr>
        <w:bidi w:val="0"/>
        <w:spacing w:after="0"/>
        <w:ind w:right="0"/>
        <w:jc w:val="left"/>
        <w:rPr>
          <w:rtl w:val="0"/>
          <w:lang w:val="en-US"/>
        </w:rPr>
      </w:pPr>
      <w:r>
        <w:rPr>
          <w:rtl w:val="0"/>
          <w:lang w:val="en-US"/>
        </w:rPr>
        <w:t>This does not mean return to sport play</w:t>
      </w:r>
    </w:p>
    <w:p>
      <w:pPr>
        <w:pStyle w:val="List Paragraph"/>
        <w:numPr>
          <w:ilvl w:val="0"/>
          <w:numId w:val="2"/>
        </w:numPr>
        <w:bidi w:val="0"/>
        <w:spacing w:after="0"/>
        <w:ind w:right="0"/>
        <w:jc w:val="left"/>
        <w:rPr>
          <w:rtl w:val="0"/>
          <w:lang w:val="en-US"/>
        </w:rPr>
      </w:pPr>
      <w:r>
        <w:rPr>
          <w:rtl w:val="0"/>
          <w:lang w:val="en-US"/>
        </w:rPr>
        <w:t xml:space="preserve">Return to learn! - </w:t>
      </w:r>
      <w:r>
        <w:rPr>
          <w:rtl w:val="0"/>
          <w:lang w:val="en-US"/>
        </w:rPr>
        <w:t>Returning to school should be prioritized in children</w:t>
      </w:r>
    </w:p>
    <w:p>
      <w:pPr>
        <w:pStyle w:val="List Paragraph"/>
        <w:numPr>
          <w:ilvl w:val="1"/>
          <w:numId w:val="2"/>
        </w:numPr>
        <w:bidi w:val="0"/>
        <w:spacing w:after="0"/>
        <w:ind w:right="0"/>
        <w:jc w:val="left"/>
        <w:rPr>
          <w:rtl w:val="0"/>
          <w:lang w:val="en-US"/>
        </w:rPr>
      </w:pPr>
      <w:r>
        <w:rPr>
          <w:rtl w:val="0"/>
          <w:lang w:val="en-US"/>
        </w:rPr>
        <w:t>Slow return - based on symptoms should occur outside initial 48h period of rest</w:t>
      </w:r>
    </w:p>
    <w:p>
      <w:pPr>
        <w:pStyle w:val="List Paragraph"/>
        <w:numPr>
          <w:ilvl w:val="1"/>
          <w:numId w:val="2"/>
        </w:numPr>
        <w:bidi w:val="0"/>
        <w:spacing w:after="0"/>
        <w:ind w:right="0"/>
        <w:jc w:val="left"/>
        <w:rPr>
          <w:rtl w:val="0"/>
          <w:lang w:val="en-US"/>
        </w:rPr>
      </w:pPr>
      <w:r>
        <w:rPr>
          <w:rtl w:val="0"/>
          <w:lang w:val="en-US"/>
        </w:rPr>
        <w:t>Rest beyond 48h has shown no benefit and may prolong course</w:t>
      </w:r>
    </w:p>
    <w:p>
      <w:pPr>
        <w:pStyle w:val="List Paragraph"/>
        <w:numPr>
          <w:ilvl w:val="2"/>
          <w:numId w:val="2"/>
        </w:numPr>
        <w:bidi w:val="0"/>
        <w:spacing w:after="0"/>
        <w:ind w:right="0"/>
        <w:jc w:val="left"/>
        <w:rPr>
          <w:rtl w:val="0"/>
          <w:lang w:val="en-US"/>
        </w:rPr>
      </w:pPr>
      <w:r>
        <w:rPr>
          <w:rtl w:val="0"/>
          <w:lang w:val="en-US"/>
        </w:rPr>
        <w:t>48 hours of cognitive rest versus 5 days showed worse outcomes and prolonged recovery in those resting for 5 days.</w:t>
      </w:r>
    </w:p>
    <w:p>
      <w:pPr>
        <w:pStyle w:val="List Paragraph"/>
        <w:numPr>
          <w:ilvl w:val="1"/>
          <w:numId w:val="2"/>
        </w:numPr>
        <w:bidi w:val="0"/>
        <w:spacing w:after="0"/>
        <w:ind w:right="0"/>
        <w:jc w:val="left"/>
        <w:rPr>
          <w:rtl w:val="0"/>
          <w:lang w:val="en-US"/>
        </w:rPr>
      </w:pPr>
      <w:r>
        <w:rPr>
          <w:rtl w:val="0"/>
          <w:lang w:val="en-US"/>
        </w:rPr>
        <w:t>Screen time - prohibited in first 24-48 hours</w:t>
      </w:r>
    </w:p>
    <w:p>
      <w:pPr>
        <w:pStyle w:val="List Paragraph"/>
        <w:numPr>
          <w:ilvl w:val="0"/>
          <w:numId w:val="2"/>
        </w:numPr>
        <w:bidi w:val="0"/>
        <w:spacing w:after="0"/>
        <w:ind w:right="0"/>
        <w:jc w:val="left"/>
        <w:rPr>
          <w:rtl w:val="0"/>
          <w:lang w:val="en-US"/>
        </w:rPr>
      </w:pPr>
      <w:r>
        <w:rPr>
          <w:rtl w:val="0"/>
          <w:lang w:val="en-US"/>
        </w:rPr>
        <w:t>Return to Play</w:t>
      </w:r>
    </w:p>
    <w:p>
      <w:pPr>
        <w:pStyle w:val="List Paragraph"/>
        <w:numPr>
          <w:ilvl w:val="1"/>
          <w:numId w:val="2"/>
        </w:numPr>
        <w:bidi w:val="0"/>
        <w:spacing w:after="0"/>
        <w:ind w:right="0"/>
        <w:jc w:val="left"/>
        <w:rPr>
          <w:rtl w:val="0"/>
          <w:lang w:val="en-US"/>
        </w:rPr>
      </w:pPr>
      <w:r>
        <w:rPr>
          <w:rtl w:val="0"/>
          <w:lang w:val="en-US"/>
        </w:rPr>
        <w:t>Consensus Statement on Concussion in Sport from 2012</w:t>
      </w:r>
    </w:p>
    <w:p>
      <w:pPr>
        <w:pStyle w:val="List Paragraph"/>
        <w:numPr>
          <w:ilvl w:val="2"/>
          <w:numId w:val="2"/>
        </w:numPr>
        <w:bidi w:val="0"/>
        <w:spacing w:after="0"/>
        <w:ind w:right="0"/>
        <w:jc w:val="left"/>
        <w:rPr>
          <w:rtl w:val="0"/>
          <w:lang w:val="en-US"/>
        </w:rPr>
      </w:pPr>
      <w:r>
        <w:rPr>
          <w:rtl w:val="0"/>
          <w:lang w:val="en-US"/>
        </w:rPr>
        <w:t>Graded return to activity with escalating levels of activity and contact</w:t>
      </w:r>
    </w:p>
    <w:p>
      <w:pPr>
        <w:pStyle w:val="List Paragraph"/>
        <w:numPr>
          <w:ilvl w:val="2"/>
          <w:numId w:val="2"/>
        </w:numPr>
        <w:bidi w:val="0"/>
        <w:spacing w:after="0"/>
        <w:ind w:right="0"/>
        <w:jc w:val="left"/>
        <w:rPr>
          <w:rtl w:val="0"/>
          <w:lang w:val="en-US"/>
        </w:rPr>
      </w:pPr>
      <w:r>
        <w:rPr>
          <w:rtl w:val="0"/>
          <w:lang w:val="en-US"/>
        </w:rPr>
        <w:t>If have any symptoms, return to prior level of activity where symptoms did not exist</w:t>
      </w:r>
    </w:p>
    <w:p>
      <w:pPr>
        <w:pStyle w:val="List Paragraph"/>
        <w:numPr>
          <w:ilvl w:val="2"/>
          <w:numId w:val="2"/>
        </w:numPr>
        <w:bidi w:val="0"/>
        <w:spacing w:after="0"/>
        <w:ind w:right="0"/>
        <w:jc w:val="left"/>
        <w:rPr>
          <w:rtl w:val="0"/>
          <w:lang w:val="en-US"/>
        </w:rPr>
      </w:pPr>
      <w:r>
        <w:rPr>
          <w:rtl w:val="0"/>
          <w:lang w:val="en-US"/>
        </w:rPr>
        <w:t>Attempt progression every 24 hours</w:t>
      </w:r>
    </w:p>
    <w:p>
      <w:pPr>
        <w:pStyle w:val="List Paragraph"/>
        <w:numPr>
          <w:ilvl w:val="1"/>
          <w:numId w:val="2"/>
        </w:numPr>
        <w:bidi w:val="0"/>
        <w:spacing w:after="0"/>
        <w:ind w:right="0"/>
        <w:jc w:val="left"/>
        <w:rPr>
          <w:rtl w:val="0"/>
          <w:lang w:val="en-US"/>
        </w:rPr>
      </w:pPr>
      <w:r>
        <w:rPr>
          <w:rtl w:val="0"/>
          <w:lang w:val="en-US"/>
        </w:rPr>
        <w:t xml:space="preserve">The idea with returning to athletic play is that an athlete should be symptom free by time they return to full contact and activity. That being said the progression to this full activity should take time and occur after initial period of 24-48 hours of rest.  This allows the time for </w:t>
      </w:r>
      <w:r>
        <w:rPr>
          <w:rtl w:val="0"/>
          <w:lang w:val="en-US"/>
        </w:rPr>
        <w:t>b</w:t>
      </w:r>
      <w:r>
        <w:rPr>
          <w:rtl w:val="0"/>
          <w:lang w:val="en-US"/>
        </w:rPr>
        <w:t xml:space="preserve">rain to </w:t>
      </w:r>
      <w:r>
        <w:rPr>
          <w:rtl w:val="0"/>
          <w:lang w:val="en-US"/>
        </w:rPr>
        <w:t>“</w:t>
      </w:r>
      <w:r>
        <w:rPr>
          <w:rtl w:val="0"/>
          <w:lang w:val="en-US"/>
        </w:rPr>
        <w:t>rest</w:t>
      </w:r>
      <w:r>
        <w:rPr>
          <w:rtl w:val="0"/>
          <w:lang w:val="en-US"/>
        </w:rPr>
        <w:t xml:space="preserve">” </w:t>
      </w:r>
      <w:r>
        <w:rPr>
          <w:rtl w:val="0"/>
          <w:lang w:val="en-US"/>
        </w:rPr>
        <w:t xml:space="preserve">and allow for identification of symptoms which may peak around day 7-10 but allow for quicker progression if an athlete is not experiencing symptoms. </w:t>
      </w:r>
    </w:p>
    <w:p>
      <w:pPr>
        <w:pStyle w:val="List Paragraph"/>
        <w:numPr>
          <w:ilvl w:val="2"/>
          <w:numId w:val="2"/>
        </w:numPr>
        <w:bidi w:val="0"/>
        <w:spacing w:after="0"/>
        <w:ind w:right="0"/>
        <w:jc w:val="left"/>
        <w:rPr>
          <w:rtl w:val="0"/>
          <w:lang w:val="en-US"/>
        </w:rPr>
      </w:pPr>
      <w:r>
        <w:rPr>
          <w:rtl w:val="0"/>
          <w:lang w:val="en-US"/>
        </w:rPr>
        <w:t>https://pubmed.ncbi.nlm.nih.gov/23479479/</w:t>
      </w:r>
    </w:p>
    <w:p>
      <w:pPr>
        <w:pStyle w:val="List Paragraph"/>
        <w:numPr>
          <w:ilvl w:val="1"/>
          <w:numId w:val="2"/>
        </w:numPr>
        <w:bidi w:val="0"/>
        <w:spacing w:after="0"/>
        <w:ind w:right="0"/>
        <w:jc w:val="left"/>
        <w:rPr>
          <w:rtl w:val="0"/>
          <w:lang w:val="en-US"/>
        </w:rPr>
      </w:pPr>
      <w:r>
        <w:rPr>
          <w:rtl w:val="0"/>
          <w:lang w:val="en-US"/>
        </w:rPr>
        <w:t>Return to Play - Children</w:t>
      </w:r>
    </w:p>
    <w:p>
      <w:pPr>
        <w:pStyle w:val="List Paragraph"/>
        <w:numPr>
          <w:ilvl w:val="2"/>
          <w:numId w:val="2"/>
        </w:numPr>
        <w:bidi w:val="0"/>
        <w:spacing w:after="0"/>
        <w:ind w:right="0"/>
        <w:jc w:val="left"/>
        <w:rPr>
          <w:rtl w:val="0"/>
          <w:lang w:val="en-US"/>
        </w:rPr>
      </w:pPr>
      <w:r>
        <w:rPr>
          <w:rtl w:val="0"/>
          <w:lang w:val="en-US"/>
        </w:rPr>
        <w:t xml:space="preserve">Based on these protocols there is a </w:t>
      </w:r>
      <w:r>
        <w:rPr>
          <w:b w:val="1"/>
          <w:bCs w:val="1"/>
          <w:rtl w:val="0"/>
          <w:lang w:val="en-US"/>
        </w:rPr>
        <w:t>minimum of five days</w:t>
      </w:r>
    </w:p>
    <w:p>
      <w:pPr>
        <w:pStyle w:val="List Paragraph"/>
        <w:numPr>
          <w:ilvl w:val="2"/>
          <w:numId w:val="2"/>
        </w:numPr>
        <w:bidi w:val="0"/>
        <w:spacing w:after="0"/>
        <w:ind w:right="0"/>
        <w:jc w:val="left"/>
        <w:rPr>
          <w:rtl w:val="0"/>
          <w:lang w:val="en-US"/>
        </w:rPr>
      </w:pPr>
      <w:r>
        <w:rPr>
          <w:rtl w:val="0"/>
          <w:lang w:val="en-US"/>
        </w:rPr>
        <w:t xml:space="preserve">For children and adolescents it is recommended and </w:t>
      </w:r>
      <w:r>
        <w:rPr>
          <w:rtl w:val="0"/>
          <w:lang w:val="en-US"/>
        </w:rPr>
        <w:t>some</w:t>
      </w:r>
      <w:r>
        <w:rPr>
          <w:rtl w:val="0"/>
          <w:lang w:val="en-US"/>
        </w:rPr>
        <w:t xml:space="preserve"> professional organizations say it should be </w:t>
      </w:r>
      <w:r>
        <w:rPr>
          <w:b w:val="1"/>
          <w:bCs w:val="1"/>
          <w:i w:val="1"/>
          <w:iCs w:val="1"/>
          <w:rtl w:val="0"/>
          <w:lang w:val="en-US"/>
        </w:rPr>
        <w:t>required</w:t>
      </w:r>
      <w:r>
        <w:rPr>
          <w:rtl w:val="0"/>
          <w:lang w:val="en-US"/>
        </w:rPr>
        <w:t xml:space="preserve"> </w:t>
      </w:r>
      <w:r>
        <w:rPr>
          <w:rtl w:val="0"/>
          <w:lang w:val="en-US"/>
        </w:rPr>
        <w:t xml:space="preserve">a child see healthcare professional </w:t>
      </w:r>
      <w:r>
        <w:rPr>
          <w:rtl w:val="0"/>
          <w:lang w:val="en-US"/>
        </w:rPr>
        <w:t>before return</w:t>
      </w:r>
      <w:r>
        <w:rPr>
          <w:rtl w:val="0"/>
          <w:lang w:val="en-US"/>
        </w:rPr>
        <w:t>ing</w:t>
      </w:r>
      <w:r>
        <w:rPr>
          <w:rtl w:val="0"/>
          <w:lang w:val="en-US"/>
        </w:rPr>
        <w:t xml:space="preserve"> to play. </w:t>
      </w:r>
    </w:p>
    <w:p>
      <w:pPr>
        <w:pStyle w:val="List Paragraph"/>
        <w:numPr>
          <w:ilvl w:val="3"/>
          <w:numId w:val="2"/>
        </w:numPr>
        <w:bidi w:val="0"/>
        <w:spacing w:after="0"/>
        <w:ind w:right="0"/>
        <w:jc w:val="left"/>
        <w:rPr>
          <w:rtl w:val="0"/>
          <w:lang w:val="en-US"/>
        </w:rPr>
      </w:pPr>
      <w:r>
        <w:rPr>
          <w:rtl w:val="0"/>
          <w:lang w:val="en-US"/>
        </w:rPr>
        <w:t xml:space="preserve">This can be a primary care, athletic trainer, neurosurgeon or any other health care professional who is well versed in post concussive symptoms. </w:t>
      </w:r>
    </w:p>
    <w:p>
      <w:pPr>
        <w:pStyle w:val="List Paragraph"/>
        <w:numPr>
          <w:ilvl w:val="3"/>
          <w:numId w:val="2"/>
        </w:numPr>
        <w:bidi w:val="0"/>
        <w:spacing w:after="0"/>
        <w:ind w:right="0"/>
        <w:jc w:val="left"/>
        <w:rPr>
          <w:rtl w:val="0"/>
          <w:lang w:val="en-US"/>
        </w:rPr>
      </w:pPr>
      <w:r>
        <w:rPr>
          <w:rtl w:val="0"/>
          <w:lang w:val="en-US"/>
        </w:rPr>
        <w:t>For adolescent athletes with prolonged symptom course or who have had more than one concussion, some experts recommend staying at each stage for 1-2 weeks before progression.</w:t>
      </w:r>
    </w:p>
    <w:p>
      <w:pPr>
        <w:pStyle w:val="List Paragraph"/>
        <w:numPr>
          <w:ilvl w:val="2"/>
          <w:numId w:val="2"/>
        </w:numPr>
        <w:bidi w:val="0"/>
        <w:spacing w:after="0"/>
        <w:ind w:right="0"/>
        <w:jc w:val="left"/>
        <w:rPr>
          <w:rtl w:val="0"/>
          <w:lang w:val="en-US"/>
        </w:rPr>
      </w:pPr>
      <w:r>
        <w:rPr>
          <w:rtl w:val="0"/>
          <w:lang w:val="en-US"/>
        </w:rPr>
        <w:t>In children with prolonged symptoms or who have had more than one concussion the RTP time may be weeks - months</w:t>
      </w:r>
    </w:p>
    <w:p>
      <w:pPr>
        <w:pStyle w:val="List Paragraph"/>
        <w:numPr>
          <w:ilvl w:val="2"/>
          <w:numId w:val="2"/>
        </w:numPr>
        <w:bidi w:val="0"/>
        <w:spacing w:after="0"/>
        <w:ind w:right="0"/>
        <w:jc w:val="left"/>
        <w:rPr>
          <w:rtl w:val="0"/>
          <w:lang w:val="en-US"/>
        </w:rPr>
      </w:pPr>
      <w:r>
        <w:rPr>
          <w:rtl w:val="0"/>
          <w:lang w:val="en-US"/>
        </w:rPr>
        <w:t>Recovery goals should be tailored to the unique needs of patient</w:t>
      </w:r>
    </w:p>
    <w:p>
      <w:pPr>
        <w:pStyle w:val="List Paragraph"/>
        <w:numPr>
          <w:ilvl w:val="0"/>
          <w:numId w:val="2"/>
        </w:numPr>
        <w:bidi w:val="0"/>
        <w:spacing w:after="0"/>
        <w:ind w:right="0"/>
        <w:jc w:val="left"/>
        <w:rPr>
          <w:rtl w:val="0"/>
          <w:lang w:val="en-US"/>
        </w:rPr>
      </w:pPr>
      <w:r>
        <w:rPr>
          <w:rtl w:val="0"/>
          <w:lang w:val="en-US"/>
        </w:rPr>
        <w:t>Second Impact Syndrome</w:t>
      </w:r>
    </w:p>
    <w:p>
      <w:pPr>
        <w:pStyle w:val="List Paragraph"/>
        <w:numPr>
          <w:ilvl w:val="1"/>
          <w:numId w:val="2"/>
        </w:numPr>
        <w:bidi w:val="0"/>
        <w:spacing w:after="0"/>
        <w:ind w:right="0"/>
        <w:jc w:val="left"/>
        <w:rPr>
          <w:rtl w:val="0"/>
          <w:lang w:val="en-US"/>
        </w:rPr>
      </w:pPr>
      <w:r>
        <w:rPr>
          <w:rtl w:val="0"/>
          <w:lang w:val="en-US"/>
        </w:rPr>
        <w:t>Feared complication with second brain injury while in recovery from first</w:t>
      </w:r>
    </w:p>
    <w:p>
      <w:pPr>
        <w:pStyle w:val="List Paragraph"/>
        <w:numPr>
          <w:ilvl w:val="2"/>
          <w:numId w:val="2"/>
        </w:numPr>
        <w:bidi w:val="0"/>
        <w:spacing w:after="0"/>
        <w:ind w:right="0"/>
        <w:jc w:val="left"/>
        <w:rPr>
          <w:rtl w:val="0"/>
          <w:lang w:val="en-US"/>
        </w:rPr>
      </w:pPr>
      <w:r>
        <w:rPr>
          <w:rtl w:val="0"/>
          <w:lang w:val="en-US"/>
        </w:rPr>
        <w:t>The reason the guidelines are conservative, especially with children is the feared complication of</w:t>
      </w:r>
      <w:r>
        <w:drawing xmlns:a="http://schemas.openxmlformats.org/drawingml/2006/main">
          <wp:anchor distT="152400" distB="152400" distL="152400" distR="152400" simplePos="0" relativeHeight="251659264" behindDoc="0" locked="0" layoutInCell="1" allowOverlap="1">
            <wp:simplePos x="0" y="0"/>
            <wp:positionH relativeFrom="page">
              <wp:posOffset>3967189</wp:posOffset>
            </wp:positionH>
            <wp:positionV relativeFrom="page">
              <wp:posOffset>914399</wp:posOffset>
            </wp:positionV>
            <wp:extent cx="3215931" cy="2798896"/>
            <wp:effectExtent l="0" t="0" r="0" b="0"/>
            <wp:wrapThrough wrapText="bothSides" distL="152400" distR="152400">
              <wp:wrapPolygon edited="1">
                <wp:start x="0" y="0"/>
                <wp:lineTo x="0" y="21599"/>
                <wp:lineTo x="21600" y="21599"/>
                <wp:lineTo x="21600" y="0"/>
                <wp:lineTo x="0" y="0"/>
              </wp:wrapPolygon>
            </wp:wrapThrough>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4">
                      <a:extLst/>
                    </a:blip>
                    <a:srcRect l="3506" t="1810" r="730" b="40992"/>
                    <a:stretch>
                      <a:fillRect/>
                    </a:stretch>
                  </pic:blipFill>
                  <pic:spPr>
                    <a:xfrm>
                      <a:off x="0" y="0"/>
                      <a:ext cx="3215931" cy="2798896"/>
                    </a:xfrm>
                    <a:prstGeom prst="rect">
                      <a:avLst/>
                    </a:prstGeom>
                    <a:ln w="12700" cap="flat">
                      <a:noFill/>
                      <a:miter lim="400000"/>
                    </a:ln>
                    <a:effectLst/>
                  </pic:spPr>
                </pic:pic>
              </a:graphicData>
            </a:graphic>
          </wp:anchor>
        </w:drawing>
      </w:r>
      <w:r>
        <w:rPr>
          <w:rtl w:val="0"/>
          <w:lang w:val="en-US"/>
        </w:rPr>
        <w:t xml:space="preserve"> second impact syndrome. With repeat head injury in the recently concussed athlete the brain has lost much of its auto-regulatory functions in regards to intracranial and cerebral perfusion pressure. The metabolic changes last </w:t>
      </w:r>
      <w:r>
        <w:rPr>
          <w:rtl w:val="0"/>
          <w:lang w:val="en-US"/>
        </w:rPr>
        <w:t>up</w:t>
      </w:r>
      <w:r>
        <w:rPr>
          <w:rtl w:val="0"/>
          <w:lang w:val="en-US"/>
        </w:rPr>
        <w:t xml:space="preserve"> to 10 days after the initial injury. With a second impact death can occur within 2-5 minutes and causes death much faster than those from an acute epidural hematoma. Because brain swelling is more significant in children initially as compared to adults this is why experts are more conservative in children returning to play. </w:t>
      </w:r>
    </w:p>
    <w:p>
      <w:pPr>
        <w:pStyle w:val="List Paragraph"/>
        <w:numPr>
          <w:ilvl w:val="3"/>
          <w:numId w:val="2"/>
        </w:numPr>
        <w:bidi w:val="0"/>
        <w:spacing w:after="0"/>
        <w:ind w:right="0"/>
        <w:jc w:val="left"/>
        <w:rPr>
          <w:rtl w:val="0"/>
          <w:lang w:val="en-US"/>
        </w:rPr>
      </w:pPr>
      <w:r>
        <w:rPr>
          <w:rtl w:val="0"/>
          <w:lang w:val="en-US"/>
        </w:rPr>
        <w:t>https://www.ncbi.nlm.nih.gov/pmc/articles/PMC2672291/</w:t>
      </w:r>
    </w:p>
    <w:p>
      <w:pPr>
        <w:pStyle w:val="List Paragraph"/>
        <w:numPr>
          <w:ilvl w:val="1"/>
          <w:numId w:val="2"/>
        </w:numPr>
        <w:bidi w:val="0"/>
        <w:spacing w:after="0"/>
        <w:ind w:right="0"/>
        <w:jc w:val="left"/>
        <w:rPr>
          <w:rtl w:val="0"/>
          <w:lang w:val="en-US"/>
        </w:rPr>
      </w:pPr>
      <w:r>
        <w:rPr>
          <w:rtl w:val="0"/>
          <w:lang w:val="en-US"/>
        </w:rPr>
        <w:t>Metabolic changes from first injury disrupt auto-regulatory mechanisms</w:t>
      </w:r>
    </w:p>
    <w:p>
      <w:pPr>
        <w:pStyle w:val="List Paragraph"/>
        <w:numPr>
          <w:ilvl w:val="2"/>
          <w:numId w:val="2"/>
        </w:numPr>
        <w:bidi w:val="0"/>
        <w:spacing w:after="0"/>
        <w:ind w:right="0"/>
        <w:jc w:val="left"/>
        <w:rPr>
          <w:rtl w:val="0"/>
          <w:lang w:val="en-US"/>
        </w:rPr>
      </w:pPr>
      <w:r>
        <w:rPr>
          <w:rtl w:val="0"/>
          <w:lang w:val="en-US"/>
        </w:rPr>
        <w:t>Potential for diffuse swelling, brain herniation and death</w:t>
      </w:r>
    </w:p>
    <w:p>
      <w:pPr>
        <w:pStyle w:val="List Paragraph"/>
        <w:numPr>
          <w:ilvl w:val="2"/>
          <w:numId w:val="2"/>
        </w:numPr>
        <w:bidi w:val="0"/>
        <w:spacing w:after="0"/>
        <w:ind w:right="0"/>
        <w:jc w:val="left"/>
        <w:rPr>
          <w:rtl w:val="0"/>
          <w:lang w:val="en-US"/>
        </w:rPr>
      </w:pPr>
      <w:r>
        <w:rPr>
          <w:rtl w:val="0"/>
          <w:lang w:val="en-US"/>
        </w:rPr>
        <w:t>Death occur within a few minutes</w:t>
      </w:r>
    </w:p>
    <w:p>
      <w:pPr>
        <w:pStyle w:val="List Paragraph"/>
        <w:numPr>
          <w:ilvl w:val="1"/>
          <w:numId w:val="2"/>
        </w:numPr>
        <w:bidi w:val="0"/>
        <w:spacing w:after="0"/>
        <w:ind w:right="0"/>
        <w:jc w:val="left"/>
        <w:rPr>
          <w:rtl w:val="0"/>
          <w:lang w:val="en-US"/>
        </w:rPr>
      </w:pPr>
      <w:r>
        <w:rPr>
          <w:rtl w:val="0"/>
          <w:lang w:val="en-US"/>
        </w:rPr>
        <w:t xml:space="preserve">Treat like other cases of cerebral edema </w:t>
      </w:r>
    </w:p>
    <w:p>
      <w:pPr>
        <w:pStyle w:val="List Paragraph"/>
        <w:numPr>
          <w:ilvl w:val="2"/>
          <w:numId w:val="2"/>
        </w:numPr>
        <w:bidi w:val="0"/>
        <w:spacing w:after="0"/>
        <w:ind w:right="0"/>
        <w:jc w:val="left"/>
        <w:rPr>
          <w:rtl w:val="0"/>
          <w:lang w:val="en-US"/>
        </w:rPr>
      </w:pPr>
      <w:r>
        <w:rPr>
          <w:rtl w:val="0"/>
          <w:lang w:val="en-US"/>
        </w:rPr>
        <w:t xml:space="preserve">Hypertonic saline and intubation for airway protection </w:t>
      </w:r>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Hyperlink.0">
    <w:name w:val="Hyperlink.0"/>
    <w:basedOn w:val="Hyperlink"/>
    <w:next w:val="Hyperlink.0"/>
    <w:rPr>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